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26" w:rsidRPr="00F74332" w:rsidRDefault="00790991" w:rsidP="003E70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332">
        <w:rPr>
          <w:rFonts w:ascii="Times New Roman" w:hAnsi="Times New Roman" w:cs="Times New Roman"/>
          <w:b/>
          <w:sz w:val="32"/>
          <w:szCs w:val="32"/>
        </w:rPr>
        <w:t>Памятка по работе с Сопроводительным листом и обратным талоном к нему 114/у</w:t>
      </w:r>
    </w:p>
    <w:p w:rsidR="00790991" w:rsidRPr="00F74332" w:rsidRDefault="00790991" w:rsidP="003E70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74332">
        <w:rPr>
          <w:rFonts w:ascii="Times New Roman" w:hAnsi="Times New Roman" w:cs="Times New Roman"/>
          <w:b/>
          <w:sz w:val="28"/>
          <w:szCs w:val="28"/>
        </w:rPr>
        <w:t>Настройка для работы с вкладкой «Сопроводительные листы».</w:t>
      </w:r>
    </w:p>
    <w:p w:rsidR="00790991" w:rsidRPr="003E703C" w:rsidRDefault="00790991" w:rsidP="00F7433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C">
        <w:rPr>
          <w:rFonts w:ascii="Times New Roman" w:hAnsi="Times New Roman" w:cs="Times New Roman"/>
          <w:sz w:val="28"/>
          <w:szCs w:val="28"/>
        </w:rPr>
        <w:t>Для отображения сопроводительных листов, поступающих от СМП в приемное отделение необходимо в АРМ «Администратора» в п. «Настройки комплекса» установить значение ключа 779=1.</w:t>
      </w:r>
    </w:p>
    <w:p w:rsidR="00790991" w:rsidRDefault="00790991" w:rsidP="003E703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70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0EEEA" wp14:editId="0A1BCAC6">
            <wp:extent cx="5940425" cy="1186815"/>
            <wp:effectExtent l="152400" t="152400" r="365125" b="3562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4332" w:rsidRPr="00F74332" w:rsidRDefault="002735B1" w:rsidP="00F7433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332">
        <w:rPr>
          <w:rFonts w:ascii="Times New Roman" w:hAnsi="Times New Roman" w:cs="Times New Roman"/>
          <w:b/>
          <w:sz w:val="28"/>
          <w:szCs w:val="28"/>
        </w:rPr>
        <w:t>Работа с сопроводительными листами и обратным талоном от СМП</w:t>
      </w:r>
      <w:r w:rsidR="00F74332">
        <w:rPr>
          <w:rFonts w:ascii="Times New Roman" w:hAnsi="Times New Roman" w:cs="Times New Roman"/>
          <w:b/>
          <w:sz w:val="28"/>
          <w:szCs w:val="28"/>
        </w:rPr>
        <w:t>.</w:t>
      </w:r>
    </w:p>
    <w:p w:rsidR="006361DF" w:rsidRDefault="006361DF" w:rsidP="006361D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для работы со сопроводительным листом:</w:t>
      </w:r>
    </w:p>
    <w:p w:rsidR="002735B1" w:rsidRPr="002735B1" w:rsidRDefault="002735B1" w:rsidP="002735B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B1">
        <w:rPr>
          <w:rFonts w:ascii="Times New Roman" w:hAnsi="Times New Roman" w:cs="Times New Roman"/>
          <w:sz w:val="28"/>
          <w:szCs w:val="28"/>
        </w:rPr>
        <w:t>Запустит</w:t>
      </w:r>
      <w:r w:rsidR="00F74332">
        <w:rPr>
          <w:rFonts w:ascii="Times New Roman" w:hAnsi="Times New Roman" w:cs="Times New Roman"/>
          <w:sz w:val="28"/>
          <w:szCs w:val="28"/>
        </w:rPr>
        <w:t>ь</w:t>
      </w:r>
      <w:r w:rsidRPr="002735B1">
        <w:rPr>
          <w:rFonts w:ascii="Times New Roman" w:hAnsi="Times New Roman" w:cs="Times New Roman"/>
          <w:sz w:val="28"/>
          <w:szCs w:val="28"/>
        </w:rPr>
        <w:t xml:space="preserve"> модуль «АРМ Приемное отделение».</w:t>
      </w:r>
    </w:p>
    <w:p w:rsidR="002735B1" w:rsidRPr="002735B1" w:rsidRDefault="002735B1" w:rsidP="002735B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B1">
        <w:rPr>
          <w:rFonts w:ascii="Times New Roman" w:hAnsi="Times New Roman" w:cs="Times New Roman"/>
          <w:sz w:val="28"/>
          <w:szCs w:val="28"/>
        </w:rPr>
        <w:t>На главной форме в области «Журнал» отм</w:t>
      </w:r>
      <w:r w:rsidR="00F74332">
        <w:rPr>
          <w:rFonts w:ascii="Times New Roman" w:hAnsi="Times New Roman" w:cs="Times New Roman"/>
          <w:sz w:val="28"/>
          <w:szCs w:val="28"/>
        </w:rPr>
        <w:t>етить</w:t>
      </w:r>
      <w:r w:rsidRPr="002735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Сопр.листов</w:t>
      </w:r>
      <w:proofErr w:type="spellEnd"/>
      <w:r w:rsidRPr="002735B1">
        <w:rPr>
          <w:rFonts w:ascii="Times New Roman" w:hAnsi="Times New Roman" w:cs="Times New Roman"/>
          <w:sz w:val="28"/>
          <w:szCs w:val="28"/>
        </w:rPr>
        <w:t xml:space="preserve">» - чтоб отобразился список </w:t>
      </w:r>
      <w:r>
        <w:rPr>
          <w:rFonts w:ascii="Times New Roman" w:hAnsi="Times New Roman" w:cs="Times New Roman"/>
          <w:sz w:val="28"/>
          <w:szCs w:val="28"/>
        </w:rPr>
        <w:t>сопроводительных листов</w:t>
      </w:r>
      <w:r w:rsidRPr="00273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5B1" w:rsidRPr="002735B1" w:rsidRDefault="002735B1" w:rsidP="002735B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B1">
        <w:rPr>
          <w:rFonts w:ascii="Times New Roman" w:hAnsi="Times New Roman" w:cs="Times New Roman"/>
          <w:sz w:val="28"/>
          <w:szCs w:val="28"/>
        </w:rPr>
        <w:t>Ука</w:t>
      </w:r>
      <w:r w:rsidR="00F74332">
        <w:rPr>
          <w:rFonts w:ascii="Times New Roman" w:hAnsi="Times New Roman" w:cs="Times New Roman"/>
          <w:sz w:val="28"/>
          <w:szCs w:val="28"/>
        </w:rPr>
        <w:t>зать</w:t>
      </w:r>
      <w:r w:rsidRPr="002735B1">
        <w:rPr>
          <w:rFonts w:ascii="Times New Roman" w:hAnsi="Times New Roman" w:cs="Times New Roman"/>
          <w:sz w:val="28"/>
          <w:szCs w:val="28"/>
        </w:rPr>
        <w:t xml:space="preserve"> период и наж</w:t>
      </w:r>
      <w:r w:rsidR="00F74332">
        <w:rPr>
          <w:rFonts w:ascii="Times New Roman" w:hAnsi="Times New Roman" w:cs="Times New Roman"/>
          <w:sz w:val="28"/>
          <w:szCs w:val="28"/>
        </w:rPr>
        <w:t>ать</w:t>
      </w:r>
      <w:r w:rsidRPr="002735B1">
        <w:rPr>
          <w:rFonts w:ascii="Times New Roman" w:hAnsi="Times New Roman" w:cs="Times New Roman"/>
          <w:sz w:val="28"/>
          <w:szCs w:val="28"/>
        </w:rPr>
        <w:t xml:space="preserve"> кнопку «Поиск».</w:t>
      </w:r>
    </w:p>
    <w:p w:rsidR="002735B1" w:rsidRPr="002735B1" w:rsidRDefault="00F74332" w:rsidP="002735B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форме отобразится</w:t>
      </w:r>
      <w:r w:rsidR="002735B1" w:rsidRPr="002735B1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="002735B1">
        <w:rPr>
          <w:rFonts w:ascii="Times New Roman" w:hAnsi="Times New Roman" w:cs="Times New Roman"/>
          <w:sz w:val="28"/>
          <w:szCs w:val="28"/>
        </w:rPr>
        <w:t>сопр.листов</w:t>
      </w:r>
      <w:proofErr w:type="spellEnd"/>
      <w:r w:rsidR="002735B1" w:rsidRPr="002735B1">
        <w:rPr>
          <w:rFonts w:ascii="Times New Roman" w:hAnsi="Times New Roman" w:cs="Times New Roman"/>
          <w:sz w:val="28"/>
          <w:szCs w:val="28"/>
        </w:rPr>
        <w:t xml:space="preserve"> от СМП </w:t>
      </w:r>
      <w:r w:rsidR="002735B1">
        <w:rPr>
          <w:rFonts w:ascii="Times New Roman" w:hAnsi="Times New Roman" w:cs="Times New Roman"/>
          <w:sz w:val="28"/>
          <w:szCs w:val="28"/>
        </w:rPr>
        <w:t>за</w:t>
      </w:r>
      <w:r w:rsidR="002735B1" w:rsidRPr="002735B1">
        <w:rPr>
          <w:rFonts w:ascii="Times New Roman" w:hAnsi="Times New Roman" w:cs="Times New Roman"/>
          <w:sz w:val="28"/>
          <w:szCs w:val="28"/>
        </w:rPr>
        <w:t xml:space="preserve"> указанный период</w:t>
      </w:r>
      <w:r w:rsidR="002735B1">
        <w:rPr>
          <w:rFonts w:ascii="Times New Roman" w:hAnsi="Times New Roman" w:cs="Times New Roman"/>
          <w:sz w:val="28"/>
          <w:szCs w:val="28"/>
        </w:rPr>
        <w:t>.</w:t>
      </w:r>
    </w:p>
    <w:p w:rsidR="002735B1" w:rsidRDefault="002735B1" w:rsidP="00F7433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D8A3AE" wp14:editId="5D029273">
            <wp:extent cx="4379654" cy="2128732"/>
            <wp:effectExtent l="152400" t="152400" r="363855" b="3670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3533" cy="2140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5B1" w:rsidRPr="002735B1" w:rsidRDefault="002735B1" w:rsidP="002735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DD">
        <w:rPr>
          <w:rFonts w:ascii="Times New Roman" w:hAnsi="Times New Roman" w:cs="Times New Roman"/>
          <w:sz w:val="28"/>
          <w:szCs w:val="28"/>
        </w:rPr>
        <w:t xml:space="preserve">1 – Переключатель на Журнал </w:t>
      </w:r>
      <w:r>
        <w:rPr>
          <w:rFonts w:ascii="Times New Roman" w:hAnsi="Times New Roman" w:cs="Times New Roman"/>
          <w:sz w:val="28"/>
          <w:szCs w:val="28"/>
        </w:rPr>
        <w:t>Сопроводительных листов</w:t>
      </w:r>
    </w:p>
    <w:p w:rsidR="002735B1" w:rsidRPr="003C7EDD" w:rsidRDefault="002735B1" w:rsidP="002735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DD">
        <w:rPr>
          <w:rFonts w:ascii="Times New Roman" w:hAnsi="Times New Roman" w:cs="Times New Roman"/>
          <w:sz w:val="28"/>
          <w:szCs w:val="28"/>
        </w:rPr>
        <w:t xml:space="preserve">2 – Список </w:t>
      </w:r>
      <w:r w:rsidR="00C64B9C">
        <w:rPr>
          <w:rFonts w:ascii="Times New Roman" w:hAnsi="Times New Roman" w:cs="Times New Roman"/>
          <w:sz w:val="28"/>
          <w:szCs w:val="28"/>
        </w:rPr>
        <w:t>Сопроводительных листов</w:t>
      </w:r>
      <w:r w:rsidRPr="003C7EDD">
        <w:rPr>
          <w:rFonts w:ascii="Times New Roman" w:hAnsi="Times New Roman" w:cs="Times New Roman"/>
          <w:sz w:val="28"/>
          <w:szCs w:val="28"/>
        </w:rPr>
        <w:t xml:space="preserve"> от СМП</w:t>
      </w:r>
    </w:p>
    <w:p w:rsidR="002735B1" w:rsidRPr="003C7EDD" w:rsidRDefault="002735B1" w:rsidP="002735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DD">
        <w:rPr>
          <w:rFonts w:ascii="Times New Roman" w:hAnsi="Times New Roman" w:cs="Times New Roman"/>
          <w:sz w:val="28"/>
          <w:szCs w:val="28"/>
        </w:rPr>
        <w:t xml:space="preserve">3 – Панель управления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45"/>
      </w:tblGrid>
      <w:tr w:rsidR="00C64B9C" w:rsidTr="00F74332">
        <w:tc>
          <w:tcPr>
            <w:tcW w:w="9345" w:type="dxa"/>
            <w:shd w:val="clear" w:color="auto" w:fill="FFC000"/>
          </w:tcPr>
          <w:p w:rsidR="00C64B9C" w:rsidRDefault="00C64B9C" w:rsidP="00C64B9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D0E3B49" wp14:editId="17AF77AF">
                  <wp:extent cx="1114138" cy="19453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89" cy="19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Ярко голубым цветом подсвечены записи, по которым еще не создана карта. </w:t>
            </w:r>
          </w:p>
          <w:p w:rsidR="00F74332" w:rsidRDefault="00C64B9C" w:rsidP="00C64B9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*Обязательно, случай и сопроводительный лист должны быть связаны, чтоб после закрытия случая, можно было отправить Обратный талон к сопроводительному листу в СМП. </w:t>
            </w:r>
          </w:p>
        </w:tc>
      </w:tr>
    </w:tbl>
    <w:p w:rsidR="00C64B9C" w:rsidRDefault="00C64B9C" w:rsidP="00C64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B9C">
        <w:rPr>
          <w:rFonts w:ascii="Times New Roman" w:hAnsi="Times New Roman" w:cs="Times New Roman"/>
          <w:bCs/>
          <w:sz w:val="28"/>
          <w:szCs w:val="28"/>
        </w:rPr>
        <w:t>Выб</w:t>
      </w:r>
      <w:r w:rsidR="00F74332">
        <w:rPr>
          <w:rFonts w:ascii="Times New Roman" w:hAnsi="Times New Roman" w:cs="Times New Roman"/>
          <w:bCs/>
          <w:sz w:val="28"/>
          <w:szCs w:val="28"/>
        </w:rPr>
        <w:t>рать</w:t>
      </w:r>
      <w:r w:rsidRPr="00C6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запись из таблицы подсвеченную голубым цветом</w:t>
      </w:r>
      <w:r w:rsidRPr="00C64B9C">
        <w:rPr>
          <w:rFonts w:ascii="Times New Roman" w:hAnsi="Times New Roman" w:cs="Times New Roman"/>
          <w:bCs/>
          <w:sz w:val="28"/>
          <w:szCs w:val="28"/>
        </w:rPr>
        <w:t xml:space="preserve"> и двойным кликом левой кнопки мыши откр</w:t>
      </w:r>
      <w:r w:rsidR="00F74332">
        <w:rPr>
          <w:rFonts w:ascii="Times New Roman" w:hAnsi="Times New Roman" w:cs="Times New Roman"/>
          <w:bCs/>
          <w:sz w:val="28"/>
          <w:szCs w:val="28"/>
        </w:rPr>
        <w:t>ыть</w:t>
      </w:r>
      <w:r w:rsidRPr="00C64B9C">
        <w:rPr>
          <w:rFonts w:ascii="Times New Roman" w:hAnsi="Times New Roman" w:cs="Times New Roman"/>
          <w:bCs/>
          <w:sz w:val="28"/>
          <w:szCs w:val="28"/>
        </w:rPr>
        <w:t xml:space="preserve"> форму с детализацией </w:t>
      </w:r>
      <w:r>
        <w:rPr>
          <w:rFonts w:ascii="Times New Roman" w:hAnsi="Times New Roman" w:cs="Times New Roman"/>
          <w:bCs/>
          <w:sz w:val="28"/>
          <w:szCs w:val="28"/>
        </w:rPr>
        <w:t>сопроводительного листа</w:t>
      </w:r>
      <w:r w:rsidRPr="00C64B9C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B9C" w:rsidRPr="00C64B9C" w:rsidRDefault="00C64B9C" w:rsidP="00C64B9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F4AFE" wp14:editId="5E8B72E3">
            <wp:extent cx="6359567" cy="5318106"/>
            <wp:effectExtent l="152400" t="152400" r="365125" b="3594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2344" cy="5370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4B9C" w:rsidRPr="00C64B9C" w:rsidRDefault="00C64B9C" w:rsidP="00C64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9C">
        <w:rPr>
          <w:rFonts w:ascii="Times New Roman" w:hAnsi="Times New Roman" w:cs="Times New Roman"/>
          <w:b/>
          <w:sz w:val="28"/>
          <w:szCs w:val="28"/>
        </w:rPr>
        <w:t>При прибытии пациента в приемное отделение</w:t>
      </w:r>
      <w:r w:rsidRPr="00C64B9C">
        <w:rPr>
          <w:rFonts w:ascii="Times New Roman" w:hAnsi="Times New Roman" w:cs="Times New Roman"/>
          <w:sz w:val="28"/>
          <w:szCs w:val="28"/>
        </w:rPr>
        <w:t xml:space="preserve"> най</w:t>
      </w:r>
      <w:r w:rsidR="00F74332">
        <w:rPr>
          <w:rFonts w:ascii="Times New Roman" w:hAnsi="Times New Roman" w:cs="Times New Roman"/>
          <w:sz w:val="28"/>
          <w:szCs w:val="28"/>
        </w:rPr>
        <w:t>ти</w:t>
      </w:r>
      <w:r w:rsidRPr="00C64B9C">
        <w:rPr>
          <w:rFonts w:ascii="Times New Roman" w:hAnsi="Times New Roman" w:cs="Times New Roman"/>
          <w:sz w:val="28"/>
          <w:szCs w:val="28"/>
        </w:rPr>
        <w:t xml:space="preserve"> в списке </w:t>
      </w:r>
      <w:proofErr w:type="spellStart"/>
      <w:r w:rsidR="00F74332">
        <w:rPr>
          <w:rFonts w:ascii="Times New Roman" w:hAnsi="Times New Roman" w:cs="Times New Roman"/>
          <w:sz w:val="28"/>
          <w:szCs w:val="28"/>
        </w:rPr>
        <w:t>сопров.лист</w:t>
      </w:r>
      <w:proofErr w:type="spellEnd"/>
      <w:r w:rsidRPr="00C64B9C">
        <w:rPr>
          <w:rFonts w:ascii="Times New Roman" w:hAnsi="Times New Roman" w:cs="Times New Roman"/>
          <w:sz w:val="28"/>
          <w:szCs w:val="28"/>
        </w:rPr>
        <w:t xml:space="preserve"> от СМП, </w:t>
      </w:r>
      <w:r w:rsidRPr="00C64B9C">
        <w:rPr>
          <w:rFonts w:ascii="Times New Roman" w:hAnsi="Times New Roman" w:cs="Times New Roman"/>
          <w:b/>
          <w:sz w:val="28"/>
          <w:szCs w:val="28"/>
        </w:rPr>
        <w:t>свер</w:t>
      </w:r>
      <w:r w:rsidR="00F74332">
        <w:rPr>
          <w:rFonts w:ascii="Times New Roman" w:hAnsi="Times New Roman" w:cs="Times New Roman"/>
          <w:b/>
          <w:sz w:val="28"/>
          <w:szCs w:val="28"/>
        </w:rPr>
        <w:t>ить</w:t>
      </w:r>
      <w:r w:rsidRPr="00C64B9C">
        <w:rPr>
          <w:rFonts w:ascii="Times New Roman" w:hAnsi="Times New Roman" w:cs="Times New Roman"/>
          <w:b/>
          <w:sz w:val="28"/>
          <w:szCs w:val="28"/>
        </w:rPr>
        <w:t xml:space="preserve"> паспортные данные</w:t>
      </w:r>
      <w:r w:rsidRPr="00C64B9C">
        <w:rPr>
          <w:rFonts w:ascii="Times New Roman" w:hAnsi="Times New Roman" w:cs="Times New Roman"/>
          <w:sz w:val="28"/>
          <w:szCs w:val="28"/>
        </w:rPr>
        <w:t xml:space="preserve"> (при необходимости дополн</w:t>
      </w:r>
      <w:r w:rsidR="00F74332">
        <w:rPr>
          <w:rFonts w:ascii="Times New Roman" w:hAnsi="Times New Roman" w:cs="Times New Roman"/>
          <w:sz w:val="28"/>
          <w:szCs w:val="28"/>
        </w:rPr>
        <w:t>ить</w:t>
      </w:r>
      <w:r w:rsidRPr="00C64B9C">
        <w:rPr>
          <w:rFonts w:ascii="Times New Roman" w:hAnsi="Times New Roman" w:cs="Times New Roman"/>
          <w:sz w:val="28"/>
          <w:szCs w:val="28"/>
        </w:rPr>
        <w:t xml:space="preserve"> или измените) на форме «Паспорт пациента» (кнопка </w:t>
      </w:r>
      <w:r w:rsidRPr="00C64B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4B9C">
        <w:rPr>
          <w:rFonts w:ascii="Times New Roman" w:hAnsi="Times New Roman" w:cs="Times New Roman"/>
          <w:sz w:val="28"/>
          <w:szCs w:val="28"/>
        </w:rPr>
        <w:t xml:space="preserve">9) </w:t>
      </w:r>
    </w:p>
    <w:p w:rsidR="002735B1" w:rsidRDefault="00C64B9C" w:rsidP="002735B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6445A8" wp14:editId="25C8172A">
            <wp:extent cx="5940425" cy="3304540"/>
            <wp:effectExtent l="152400" t="152400" r="365125" b="3530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5102" w:rsidRPr="002D5102" w:rsidRDefault="002D5102" w:rsidP="002D51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102">
        <w:rPr>
          <w:rFonts w:ascii="Times New Roman" w:hAnsi="Times New Roman" w:cs="Times New Roman"/>
          <w:bCs/>
          <w:sz w:val="28"/>
          <w:szCs w:val="28"/>
        </w:rPr>
        <w:t xml:space="preserve">Сверив паспортные данные, </w:t>
      </w:r>
      <w:r w:rsidR="006361DF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 w:rsidRPr="002D5102">
        <w:rPr>
          <w:rFonts w:ascii="Times New Roman" w:hAnsi="Times New Roman" w:cs="Times New Roman"/>
          <w:bCs/>
          <w:sz w:val="28"/>
          <w:szCs w:val="28"/>
        </w:rPr>
        <w:t>созда</w:t>
      </w:r>
      <w:r w:rsidR="00F74332">
        <w:rPr>
          <w:rFonts w:ascii="Times New Roman" w:hAnsi="Times New Roman" w:cs="Times New Roman"/>
          <w:bCs/>
          <w:sz w:val="28"/>
          <w:szCs w:val="28"/>
        </w:rPr>
        <w:t>ть</w:t>
      </w:r>
      <w:r w:rsidRPr="002D5102">
        <w:rPr>
          <w:rFonts w:ascii="Times New Roman" w:hAnsi="Times New Roman" w:cs="Times New Roman"/>
          <w:b/>
          <w:sz w:val="28"/>
          <w:szCs w:val="28"/>
        </w:rPr>
        <w:t xml:space="preserve"> карту на пациента</w:t>
      </w:r>
      <w:r w:rsidRPr="002D5102">
        <w:rPr>
          <w:rFonts w:ascii="Times New Roman" w:hAnsi="Times New Roman" w:cs="Times New Roman"/>
          <w:sz w:val="28"/>
          <w:szCs w:val="28"/>
        </w:rPr>
        <w:t xml:space="preserve"> (наж</w:t>
      </w:r>
      <w:r w:rsidR="00F74332">
        <w:rPr>
          <w:rFonts w:ascii="Times New Roman" w:hAnsi="Times New Roman" w:cs="Times New Roman"/>
          <w:sz w:val="28"/>
          <w:szCs w:val="28"/>
        </w:rPr>
        <w:t>ать</w:t>
      </w:r>
      <w:r w:rsidRPr="002D5102">
        <w:rPr>
          <w:rFonts w:ascii="Times New Roman" w:hAnsi="Times New Roman" w:cs="Times New Roman"/>
          <w:sz w:val="28"/>
          <w:szCs w:val="28"/>
        </w:rPr>
        <w:t xml:space="preserve"> кнопку  </w:t>
      </w:r>
      <w:r w:rsidRPr="003C7EDD">
        <w:rPr>
          <w:noProof/>
          <w:lang w:eastAsia="ru-RU"/>
        </w:rPr>
        <w:drawing>
          <wp:inline distT="0" distB="0" distL="0" distR="0" wp14:anchorId="41379379" wp14:editId="0C2168DE">
            <wp:extent cx="1428750" cy="314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1DF">
        <w:rPr>
          <w:rFonts w:ascii="Times New Roman" w:hAnsi="Times New Roman" w:cs="Times New Roman"/>
          <w:sz w:val="28"/>
          <w:szCs w:val="28"/>
        </w:rPr>
        <w:t xml:space="preserve">) на вкладке «Журнал </w:t>
      </w:r>
      <w:proofErr w:type="spellStart"/>
      <w:r w:rsidR="006361DF">
        <w:rPr>
          <w:rFonts w:ascii="Times New Roman" w:hAnsi="Times New Roman" w:cs="Times New Roman"/>
          <w:sz w:val="28"/>
          <w:szCs w:val="28"/>
        </w:rPr>
        <w:t>Сопр.листов</w:t>
      </w:r>
      <w:proofErr w:type="spellEnd"/>
      <w:r w:rsidR="006361DF">
        <w:rPr>
          <w:rFonts w:ascii="Times New Roman" w:hAnsi="Times New Roman" w:cs="Times New Roman"/>
          <w:sz w:val="28"/>
          <w:szCs w:val="28"/>
        </w:rPr>
        <w:t>», чтоб случай и сопроводительный лист были связаны между собой. Если создать случай через вкладку «Журнал Поступлений» - то связи не будет, в ЭМК автоматически не будет создан документ «Сопроводительный лист и обратный талон к нему 114/у» и обратный талон не отправится в СМП.</w:t>
      </w:r>
    </w:p>
    <w:p w:rsidR="002D5102" w:rsidRDefault="002D5102" w:rsidP="00F7433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D360AE" wp14:editId="3AF4336F">
            <wp:extent cx="5940425" cy="1959610"/>
            <wp:effectExtent l="152400" t="152400" r="365125" b="3644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7728" w:rsidRPr="00657728" w:rsidRDefault="00657728" w:rsidP="006577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</w:rPr>
        <w:t>После сохранения карты во вкладке ЭМК будет добавлен автоматически документ «Сопроводительный лист и талон к нему114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57728">
        <w:rPr>
          <w:rFonts w:ascii="Times New Roman" w:hAnsi="Times New Roman" w:cs="Times New Roman"/>
          <w:sz w:val="28"/>
          <w:szCs w:val="28"/>
        </w:rPr>
        <w:t xml:space="preserve">у». </w:t>
      </w:r>
      <w:r w:rsidR="00F74332">
        <w:rPr>
          <w:rFonts w:ascii="Times New Roman" w:hAnsi="Times New Roman" w:cs="Times New Roman"/>
          <w:sz w:val="28"/>
          <w:szCs w:val="28"/>
        </w:rPr>
        <w:t>Данный документ заполняется на основе данных, полученных от СМП.</w:t>
      </w:r>
    </w:p>
    <w:p w:rsidR="00657728" w:rsidRDefault="00657728" w:rsidP="00F7433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2A8655" wp14:editId="0B3970FB">
            <wp:extent cx="5572125" cy="3305175"/>
            <wp:effectExtent l="152400" t="152400" r="371475" b="3714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4332" w:rsidRDefault="00F83DE5" w:rsidP="00F83DE5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5DF4B" wp14:editId="661F0084">
            <wp:extent cx="6660515" cy="2982595"/>
            <wp:effectExtent l="152400" t="152400" r="368935" b="370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982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7728" w:rsidRPr="003C7EDD" w:rsidRDefault="00657728" w:rsidP="006577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Pr="003C7EDD">
        <w:rPr>
          <w:rFonts w:ascii="Times New Roman" w:hAnsi="Times New Roman" w:cs="Times New Roman"/>
          <w:b/>
          <w:sz w:val="28"/>
          <w:szCs w:val="28"/>
        </w:rPr>
        <w:t xml:space="preserve">Если в приемном отделении была предоставлена амбулаторная помощь </w:t>
      </w:r>
      <w:r w:rsidRPr="003C7EDD">
        <w:rPr>
          <w:rFonts w:ascii="Times New Roman" w:hAnsi="Times New Roman" w:cs="Times New Roman"/>
          <w:sz w:val="28"/>
          <w:szCs w:val="28"/>
        </w:rPr>
        <w:t xml:space="preserve">(Отказ от госпитализации) </w:t>
      </w:r>
      <w:r>
        <w:rPr>
          <w:rFonts w:ascii="Times New Roman" w:hAnsi="Times New Roman" w:cs="Times New Roman"/>
          <w:sz w:val="28"/>
          <w:szCs w:val="28"/>
        </w:rPr>
        <w:t xml:space="preserve">– нужно зайти во вкладку «ЭМК», открыть </w:t>
      </w:r>
      <w:r w:rsidRPr="003C7EDD">
        <w:rPr>
          <w:rFonts w:ascii="Times New Roman" w:hAnsi="Times New Roman" w:cs="Times New Roman"/>
          <w:sz w:val="28"/>
          <w:szCs w:val="28"/>
        </w:rPr>
        <w:t xml:space="preserve">документ «Сопроводительный лист и талон к нему114у» </w:t>
      </w:r>
      <w:r w:rsidRPr="003C7EDD">
        <w:rPr>
          <w:rFonts w:ascii="Times New Roman" w:hAnsi="Times New Roman" w:cs="Times New Roman"/>
          <w:b/>
          <w:sz w:val="28"/>
          <w:szCs w:val="28"/>
        </w:rPr>
        <w:t>заполнит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C7EDD">
        <w:rPr>
          <w:rFonts w:ascii="Times New Roman" w:hAnsi="Times New Roman" w:cs="Times New Roman"/>
          <w:b/>
          <w:sz w:val="28"/>
          <w:szCs w:val="28"/>
        </w:rPr>
        <w:t xml:space="preserve"> необходимые поля в талоне и подпи</w:t>
      </w:r>
      <w:r>
        <w:rPr>
          <w:rFonts w:ascii="Times New Roman" w:hAnsi="Times New Roman" w:cs="Times New Roman"/>
          <w:b/>
          <w:sz w:val="28"/>
          <w:szCs w:val="28"/>
        </w:rPr>
        <w:t xml:space="preserve">сать </w:t>
      </w:r>
      <w:r w:rsidRPr="003C7EDD">
        <w:rPr>
          <w:rFonts w:ascii="Times New Roman" w:hAnsi="Times New Roman" w:cs="Times New Roman"/>
          <w:b/>
          <w:sz w:val="28"/>
          <w:szCs w:val="28"/>
        </w:rPr>
        <w:t>документ ЭЦП.</w:t>
      </w:r>
    </w:p>
    <w:p w:rsidR="00657728" w:rsidRDefault="00657728" w:rsidP="00657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 </w:t>
      </w:r>
      <w:r w:rsidRPr="003C7EDD">
        <w:rPr>
          <w:rFonts w:ascii="Times New Roman" w:hAnsi="Times New Roman" w:cs="Times New Roman"/>
          <w:b/>
          <w:sz w:val="28"/>
          <w:szCs w:val="28"/>
        </w:rPr>
        <w:t>Если пациент госпитализируется</w:t>
      </w:r>
      <w:r w:rsidRPr="003C7EDD">
        <w:rPr>
          <w:rFonts w:ascii="Times New Roman" w:hAnsi="Times New Roman" w:cs="Times New Roman"/>
          <w:sz w:val="28"/>
          <w:szCs w:val="28"/>
        </w:rPr>
        <w:t xml:space="preserve">, то </w:t>
      </w:r>
      <w:r w:rsidRPr="003C7EDD">
        <w:rPr>
          <w:rFonts w:ascii="Times New Roman" w:hAnsi="Times New Roman" w:cs="Times New Roman"/>
          <w:b/>
          <w:sz w:val="28"/>
          <w:szCs w:val="28"/>
        </w:rPr>
        <w:t>при выписке</w:t>
      </w:r>
      <w:r w:rsidRPr="003C7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зайти во вкладку «ЭМК», открыть </w:t>
      </w:r>
      <w:r w:rsidRPr="003C7EDD">
        <w:rPr>
          <w:rFonts w:ascii="Times New Roman" w:hAnsi="Times New Roman" w:cs="Times New Roman"/>
          <w:sz w:val="28"/>
          <w:szCs w:val="28"/>
        </w:rPr>
        <w:t xml:space="preserve">документ «Сопроводительный лист и талон к нему114у», </w:t>
      </w:r>
      <w:r w:rsidRPr="003C7EDD">
        <w:rPr>
          <w:rFonts w:ascii="Times New Roman" w:hAnsi="Times New Roman" w:cs="Times New Roman"/>
          <w:b/>
          <w:sz w:val="28"/>
          <w:szCs w:val="28"/>
        </w:rPr>
        <w:t>заполнит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C7EDD">
        <w:rPr>
          <w:rFonts w:ascii="Times New Roman" w:hAnsi="Times New Roman" w:cs="Times New Roman"/>
          <w:b/>
          <w:sz w:val="28"/>
          <w:szCs w:val="28"/>
        </w:rPr>
        <w:t xml:space="preserve"> необходимые поля в талоне и подпи</w:t>
      </w:r>
      <w:r>
        <w:rPr>
          <w:rFonts w:ascii="Times New Roman" w:hAnsi="Times New Roman" w:cs="Times New Roman"/>
          <w:b/>
          <w:sz w:val="28"/>
          <w:szCs w:val="28"/>
        </w:rPr>
        <w:t>сать</w:t>
      </w:r>
      <w:r w:rsidRPr="003C7EDD">
        <w:rPr>
          <w:rFonts w:ascii="Times New Roman" w:hAnsi="Times New Roman" w:cs="Times New Roman"/>
          <w:b/>
          <w:sz w:val="28"/>
          <w:szCs w:val="28"/>
        </w:rPr>
        <w:t xml:space="preserve"> документ ЭЦП</w:t>
      </w:r>
      <w:r w:rsidRPr="003C7EDD">
        <w:rPr>
          <w:rFonts w:ascii="Times New Roman" w:hAnsi="Times New Roman" w:cs="Times New Roman"/>
          <w:sz w:val="28"/>
          <w:szCs w:val="28"/>
        </w:rPr>
        <w:t>.</w:t>
      </w:r>
    </w:p>
    <w:p w:rsidR="00657728" w:rsidRPr="003C7EDD" w:rsidRDefault="00657728" w:rsidP="00657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DB2F2E">
        <w:rPr>
          <w:rFonts w:ascii="Times New Roman" w:hAnsi="Times New Roman" w:cs="Times New Roman"/>
          <w:b/>
          <w:sz w:val="28"/>
          <w:szCs w:val="28"/>
        </w:rPr>
        <w:t xml:space="preserve">Документ </w:t>
      </w:r>
      <w:r w:rsidR="00DB2F2E" w:rsidRPr="00DB2F2E">
        <w:rPr>
          <w:rFonts w:ascii="Times New Roman" w:hAnsi="Times New Roman" w:cs="Times New Roman"/>
          <w:b/>
          <w:sz w:val="28"/>
          <w:szCs w:val="28"/>
        </w:rPr>
        <w:t xml:space="preserve">нужно </w:t>
      </w:r>
      <w:r w:rsidRPr="00DB2F2E">
        <w:rPr>
          <w:rFonts w:ascii="Times New Roman" w:hAnsi="Times New Roman" w:cs="Times New Roman"/>
          <w:b/>
          <w:sz w:val="28"/>
          <w:szCs w:val="28"/>
        </w:rPr>
        <w:t>открывать после закрытия случая</w:t>
      </w:r>
      <w:r>
        <w:rPr>
          <w:rFonts w:ascii="Times New Roman" w:hAnsi="Times New Roman" w:cs="Times New Roman"/>
          <w:sz w:val="28"/>
          <w:szCs w:val="28"/>
        </w:rPr>
        <w:t>, чтоб все поля заполнились в документе автоматически.</w:t>
      </w:r>
      <w:r w:rsidR="00DB2F2E">
        <w:rPr>
          <w:rFonts w:ascii="Times New Roman" w:hAnsi="Times New Roman" w:cs="Times New Roman"/>
          <w:sz w:val="28"/>
          <w:szCs w:val="28"/>
        </w:rPr>
        <w:t xml:space="preserve"> Если документ открыть до закрытия случая, то заполнить поля нужно будет самостоятельно.</w:t>
      </w:r>
      <w:bookmarkStart w:id="0" w:name="_GoBack"/>
      <w:bookmarkEnd w:id="0"/>
    </w:p>
    <w:p w:rsidR="00657728" w:rsidRPr="003C7EDD" w:rsidRDefault="00657728" w:rsidP="00657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DD">
        <w:rPr>
          <w:rFonts w:ascii="Times New Roman" w:hAnsi="Times New Roman" w:cs="Times New Roman"/>
          <w:sz w:val="28"/>
          <w:szCs w:val="28"/>
        </w:rPr>
        <w:t>Подписанные ЭЦП документы будут отправлены в СМП.</w:t>
      </w:r>
    </w:p>
    <w:p w:rsidR="00657728" w:rsidRPr="003E703C" w:rsidRDefault="00657728" w:rsidP="002735B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57728" w:rsidRPr="003E703C" w:rsidSect="00F74332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9D6"/>
    <w:multiLevelType w:val="hybridMultilevel"/>
    <w:tmpl w:val="99C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E3C"/>
    <w:multiLevelType w:val="hybridMultilevel"/>
    <w:tmpl w:val="A7C6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1B2"/>
    <w:multiLevelType w:val="hybridMultilevel"/>
    <w:tmpl w:val="B3740518"/>
    <w:lvl w:ilvl="0" w:tplc="E2521A7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B9"/>
    <w:rsid w:val="002735B1"/>
    <w:rsid w:val="002D5102"/>
    <w:rsid w:val="003E703C"/>
    <w:rsid w:val="004702CF"/>
    <w:rsid w:val="006361DF"/>
    <w:rsid w:val="00657728"/>
    <w:rsid w:val="00790991"/>
    <w:rsid w:val="00AF7A26"/>
    <w:rsid w:val="00C454B9"/>
    <w:rsid w:val="00C64B9C"/>
    <w:rsid w:val="00DB2F2E"/>
    <w:rsid w:val="00F74332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B9A4"/>
  <w15:chartTrackingRefBased/>
  <w15:docId w15:val="{E50E20BF-5B52-442F-95CA-3C31E18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91"/>
    <w:pPr>
      <w:ind w:left="720"/>
      <w:contextualSpacing/>
    </w:pPr>
  </w:style>
  <w:style w:type="table" w:styleId="a4">
    <w:name w:val="Table Grid"/>
    <w:basedOn w:val="a1"/>
    <w:uiPriority w:val="39"/>
    <w:rsid w:val="00C6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Ширяева</dc:creator>
  <cp:keywords/>
  <dc:description/>
  <cp:lastModifiedBy>Ольга Ширяева</cp:lastModifiedBy>
  <cp:revision>6</cp:revision>
  <dcterms:created xsi:type="dcterms:W3CDTF">2025-04-11T08:52:00Z</dcterms:created>
  <dcterms:modified xsi:type="dcterms:W3CDTF">2025-04-17T04:12:00Z</dcterms:modified>
</cp:coreProperties>
</file>