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6A" w:rsidRPr="00C7640A" w:rsidRDefault="00C7640A" w:rsidP="00C7640A">
      <w:pPr>
        <w:jc w:val="center"/>
        <w:rPr>
          <w:b/>
        </w:rPr>
      </w:pPr>
      <w:r w:rsidRPr="00C7640A">
        <w:rPr>
          <w:b/>
        </w:rPr>
        <w:t>Заполнение вкладки случай для посещений в рамках школы для пациентов с сахарным диабетом</w:t>
      </w:r>
    </w:p>
    <w:p w:rsidR="00C7640A" w:rsidRDefault="00C7640A" w:rsidP="00C7640A">
      <w:pPr>
        <w:ind w:left="-709"/>
      </w:pPr>
      <w:r>
        <w:t xml:space="preserve">Согласно приложению 7 ТФОМС Алтайского края оплачивает по ОМС посещения школ сахарного диабета, для успешной выгрузки в реестр необходимо провести пациенту не менее </w:t>
      </w:r>
      <w:r w:rsidR="00D71900">
        <w:t>4</w:t>
      </w:r>
      <w:r>
        <w:t xml:space="preserve"> занятий, каждое необходимо отразить на вкладке </w:t>
      </w:r>
      <w:r>
        <w:rPr>
          <w:b/>
        </w:rPr>
        <w:t>С</w:t>
      </w:r>
      <w:r w:rsidRPr="00C7640A">
        <w:rPr>
          <w:b/>
        </w:rPr>
        <w:t>лучай</w:t>
      </w:r>
      <w:r>
        <w:t>, ниже приведен пример заполнения данных:</w:t>
      </w:r>
    </w:p>
    <w:p w:rsidR="00C7640A" w:rsidRDefault="00C7640A" w:rsidP="00C7640A">
      <w:pPr>
        <w:ind w:left="-709"/>
      </w:pPr>
      <w:r>
        <w:rPr>
          <w:noProof/>
          <w:lang w:eastAsia="ru-RU"/>
        </w:rPr>
        <w:drawing>
          <wp:inline distT="0" distB="0" distL="0" distR="0" wp14:anchorId="1A679555" wp14:editId="2C1CF5B7">
            <wp:extent cx="5940425" cy="29883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40A" w:rsidRDefault="00C7640A" w:rsidP="00C7640A">
      <w:pPr>
        <w:ind w:left="-709"/>
      </w:pPr>
      <w:r>
        <w:t>На рисунке выделены поля, на которые необходимо обратить внимание при заполнении:</w:t>
      </w:r>
    </w:p>
    <w:p w:rsidR="00C7640A" w:rsidRDefault="00C7640A" w:rsidP="00C7640A">
      <w:pPr>
        <w:pStyle w:val="a3"/>
        <w:numPr>
          <w:ilvl w:val="0"/>
          <w:numId w:val="1"/>
        </w:numPr>
      </w:pPr>
      <w:r>
        <w:t>Дата начала и дата окончания лечения – не должны быть равны, т.е. случай подается периодом</w:t>
      </w:r>
    </w:p>
    <w:p w:rsidR="00C7640A" w:rsidRDefault="00C7640A" w:rsidP="00C7640A">
      <w:pPr>
        <w:pStyle w:val="a3"/>
        <w:numPr>
          <w:ilvl w:val="0"/>
          <w:numId w:val="1"/>
        </w:numPr>
      </w:pPr>
      <w:r>
        <w:t>Способ оплаты – за посещение</w:t>
      </w:r>
    </w:p>
    <w:p w:rsidR="00C7640A" w:rsidRDefault="00C7640A" w:rsidP="00C7640A">
      <w:pPr>
        <w:pStyle w:val="a3"/>
        <w:numPr>
          <w:ilvl w:val="0"/>
          <w:numId w:val="1"/>
        </w:numPr>
      </w:pPr>
      <w:r>
        <w:t>Цель посещения – Посещения школы сахарного диабета</w:t>
      </w:r>
    </w:p>
    <w:p w:rsidR="00A00BC8" w:rsidRDefault="00C7640A" w:rsidP="00A00BC8">
      <w:pPr>
        <w:pStyle w:val="a3"/>
        <w:numPr>
          <w:ilvl w:val="0"/>
          <w:numId w:val="1"/>
        </w:numPr>
      </w:pPr>
      <w:r>
        <w:t xml:space="preserve">Услуги – код - </w:t>
      </w:r>
      <w:r>
        <w:rPr>
          <w:lang w:val="en-US"/>
        </w:rPr>
        <w:t>B</w:t>
      </w:r>
      <w:r>
        <w:t xml:space="preserve">04.012.001, услуг должно быть не менее </w:t>
      </w:r>
      <w:r w:rsidR="005503A9">
        <w:t>4</w:t>
      </w:r>
      <w:r>
        <w:t xml:space="preserve"> </w:t>
      </w:r>
    </w:p>
    <w:p w:rsidR="00A00BC8" w:rsidRDefault="00A00BC8" w:rsidP="00A00BC8">
      <w:pPr>
        <w:ind w:left="-709"/>
      </w:pPr>
      <w:r>
        <w:t xml:space="preserve">Стоимость комплексного посещения (не менее </w:t>
      </w:r>
      <w:r w:rsidR="005503A9">
        <w:t>4</w:t>
      </w:r>
      <w:r>
        <w:t xml:space="preserve"> услуг) школы сахарного диабета – 1517.76 руб.</w:t>
      </w:r>
    </w:p>
    <w:p w:rsidR="00A00BC8" w:rsidRDefault="00A00BC8" w:rsidP="00A00BC8">
      <w:pPr>
        <w:ind w:left="-709"/>
      </w:pPr>
      <w:r>
        <w:t>В Приложении 7 к Тарифному соглашению на 2025 год указана стоимость комплексных посещения школ для больных с другими хроническими заболеваниями: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6741"/>
        <w:gridCol w:w="1029"/>
        <w:gridCol w:w="604"/>
        <w:gridCol w:w="266"/>
      </w:tblGrid>
      <w:tr w:rsidR="00A00BC8" w:rsidRPr="005503A9" w:rsidTr="00A00BC8">
        <w:trPr>
          <w:trHeight w:val="690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 xml:space="preserve">- комплексное посещение школы для пациентов с </w:t>
            </w:r>
            <w:r w:rsidRPr="005503A9">
              <w:rPr>
                <w:rFonts w:eastAsia="Times New Roman" w:cs="Times New Roman"/>
                <w:bCs/>
                <w:lang w:eastAsia="ru-RU"/>
              </w:rPr>
              <w:t xml:space="preserve">артериальной гипертензией </w:t>
            </w:r>
            <w:r w:rsidRPr="005503A9">
              <w:rPr>
                <w:rFonts w:eastAsia="Times New Roman" w:cs="Times New Roman"/>
                <w:lang w:eastAsia="ru-RU"/>
              </w:rPr>
              <w:t xml:space="preserve">(В04.015.001)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1 642.63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руб.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00BC8" w:rsidRPr="005503A9" w:rsidTr="00A00BC8">
        <w:trPr>
          <w:trHeight w:val="690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 xml:space="preserve"> - комплексное посещение школы для пациентов с </w:t>
            </w:r>
            <w:r w:rsidRPr="005503A9">
              <w:rPr>
                <w:rFonts w:eastAsia="Times New Roman" w:cs="Times New Roman"/>
                <w:bCs/>
                <w:lang w:eastAsia="ru-RU"/>
              </w:rPr>
              <w:t xml:space="preserve">сердечной недостаточностью </w:t>
            </w:r>
            <w:r w:rsidRPr="005503A9">
              <w:rPr>
                <w:rFonts w:eastAsia="Times New Roman" w:cs="Times New Roman"/>
                <w:lang w:eastAsia="ru-RU"/>
              </w:rPr>
              <w:t xml:space="preserve">(В04.015.002)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1 642.63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руб.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00BC8" w:rsidRPr="005503A9" w:rsidTr="00A00BC8">
        <w:trPr>
          <w:trHeight w:val="690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 xml:space="preserve"> - комплексное посещение школы для пациентов с </w:t>
            </w:r>
            <w:r w:rsidRPr="005503A9">
              <w:rPr>
                <w:rFonts w:eastAsia="Times New Roman" w:cs="Times New Roman"/>
                <w:bCs/>
                <w:lang w:eastAsia="ru-RU"/>
              </w:rPr>
              <w:t>врожденными пороками сердца</w:t>
            </w:r>
            <w:r w:rsidRPr="005503A9">
              <w:rPr>
                <w:rFonts w:eastAsia="Times New Roman" w:cs="Times New Roman"/>
                <w:lang w:eastAsia="ru-RU"/>
              </w:rPr>
              <w:t xml:space="preserve"> (В04.015.006)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1 642.63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руб.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</w:tr>
      <w:tr w:rsidR="00A00BC8" w:rsidRPr="005503A9" w:rsidTr="00A00BC8">
        <w:trPr>
          <w:trHeight w:val="690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 xml:space="preserve"> - комплексное посещение школы для пациентов с </w:t>
            </w:r>
            <w:r w:rsidRPr="005503A9">
              <w:rPr>
                <w:rFonts w:eastAsia="Times New Roman" w:cs="Times New Roman"/>
                <w:bCs/>
                <w:lang w:eastAsia="ru-RU"/>
              </w:rPr>
              <w:t xml:space="preserve">хронической болезнью почек </w:t>
            </w:r>
            <w:r w:rsidRPr="005503A9">
              <w:rPr>
                <w:rFonts w:eastAsia="Times New Roman" w:cs="Times New Roman"/>
                <w:lang w:eastAsia="ru-RU"/>
              </w:rPr>
              <w:t xml:space="preserve">(В04.025.004)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1 642.63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руб.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A00BC8" w:rsidRPr="005503A9" w:rsidTr="00A00BC8">
        <w:trPr>
          <w:trHeight w:val="690"/>
        </w:trPr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 xml:space="preserve"> - комплексное посещение школы для пациентов с </w:t>
            </w:r>
            <w:r w:rsidRPr="005503A9">
              <w:rPr>
                <w:rFonts w:eastAsia="Times New Roman" w:cs="Times New Roman"/>
                <w:bCs/>
                <w:lang w:eastAsia="ru-RU"/>
              </w:rPr>
              <w:t xml:space="preserve">бронхиальной астмой </w:t>
            </w:r>
            <w:r w:rsidRPr="005503A9">
              <w:rPr>
                <w:rFonts w:eastAsia="Times New Roman" w:cs="Times New Roman"/>
                <w:lang w:eastAsia="ru-RU"/>
              </w:rPr>
              <w:t xml:space="preserve">(В04.037.003)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jc w:val="right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1 642.63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руб.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0BC8" w:rsidRPr="005503A9" w:rsidRDefault="00A00BC8" w:rsidP="00A00BC8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5503A9">
              <w:rPr>
                <w:rFonts w:eastAsia="Times New Roman" w:cs="Times New Roman"/>
                <w:lang w:eastAsia="ru-RU"/>
              </w:rPr>
              <w:t> </w:t>
            </w:r>
          </w:p>
        </w:tc>
      </w:tr>
    </w:tbl>
    <w:p w:rsidR="0034557A" w:rsidRDefault="0034557A" w:rsidP="0034557A"/>
    <w:p w:rsidR="00C93999" w:rsidRDefault="00C93999" w:rsidP="0034557A">
      <w:r>
        <w:rPr>
          <w:noProof/>
          <w:lang w:eastAsia="ru-RU"/>
        </w:rPr>
        <w:lastRenderedPageBreak/>
        <w:drawing>
          <wp:inline distT="0" distB="0" distL="0" distR="0" wp14:anchorId="184AE4AD" wp14:editId="5DF3A6B0">
            <wp:extent cx="5940425" cy="28911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5AB" w:rsidRDefault="00A00BC8" w:rsidP="00C765AB">
      <w:pPr>
        <w:pStyle w:val="a3"/>
        <w:numPr>
          <w:ilvl w:val="0"/>
          <w:numId w:val="1"/>
        </w:numPr>
      </w:pPr>
      <w:r>
        <w:t xml:space="preserve">Цель посещения по школам для больных с другими ХНИЗ, кроме сахарного диабета – </w:t>
      </w:r>
      <w:r w:rsidR="00C765AB" w:rsidRPr="00C765AB">
        <w:t>1.9 Посещение школы для больных с хроническими заболеваниями.</w:t>
      </w:r>
    </w:p>
    <w:p w:rsidR="005503A9" w:rsidRDefault="00A00BC8" w:rsidP="00C765AB">
      <w:pPr>
        <w:pStyle w:val="a3"/>
        <w:numPr>
          <w:ilvl w:val="0"/>
          <w:numId w:val="1"/>
        </w:numPr>
      </w:pPr>
      <w:r>
        <w:t>Услуг в случа</w:t>
      </w:r>
      <w:r w:rsidR="00C45E0B">
        <w:t>е</w:t>
      </w:r>
      <w:r>
        <w:t xml:space="preserve"> прохождения других школ должно быть не менее 4. </w:t>
      </w:r>
    </w:p>
    <w:p w:rsidR="00C765AB" w:rsidRDefault="00C765AB" w:rsidP="00C765AB"/>
    <w:p w:rsidR="005503A9" w:rsidRPr="00C45E0B" w:rsidRDefault="005503A9" w:rsidP="005503A9">
      <w:pPr>
        <w:pStyle w:val="a3"/>
        <w:ind w:left="-349"/>
        <w:rPr>
          <w:b/>
        </w:rPr>
      </w:pPr>
      <w:r w:rsidRPr="00C45E0B">
        <w:rPr>
          <w:b/>
        </w:rPr>
        <w:t>Обращаем внимание, что комплексное посещение по школам для пациентов с ХНИЗ не должно пересек</w:t>
      </w:r>
      <w:r w:rsidR="00825AF1" w:rsidRPr="00C45E0B">
        <w:rPr>
          <w:b/>
        </w:rPr>
        <w:t>аться со стационарным лечением, это проверяет Федеральный фонд ОМС.</w:t>
      </w:r>
    </w:p>
    <w:sectPr w:rsidR="005503A9" w:rsidRPr="00C4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C3CA9"/>
    <w:multiLevelType w:val="hybridMultilevel"/>
    <w:tmpl w:val="E33ADCC0"/>
    <w:lvl w:ilvl="0" w:tplc="C41019B0"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0A"/>
    <w:rsid w:val="000A3B6A"/>
    <w:rsid w:val="00284ACB"/>
    <w:rsid w:val="0034557A"/>
    <w:rsid w:val="005503A9"/>
    <w:rsid w:val="006F35F5"/>
    <w:rsid w:val="00707321"/>
    <w:rsid w:val="00825AF1"/>
    <w:rsid w:val="00A00BC8"/>
    <w:rsid w:val="00C45E0B"/>
    <w:rsid w:val="00C7640A"/>
    <w:rsid w:val="00C765AB"/>
    <w:rsid w:val="00C93999"/>
    <w:rsid w:val="00D7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C3ACFF-AE4C-4E15-AFFD-4832E75C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Чмиль Валентина Александровна</dc:creator>
  <cp:keywords/>
  <dc:description/>
  <cp:lastModifiedBy>Тельнова Екатерина Михайловна</cp:lastModifiedBy>
  <cp:revision>3</cp:revision>
  <dcterms:created xsi:type="dcterms:W3CDTF">2025-05-07T08:16:00Z</dcterms:created>
  <dcterms:modified xsi:type="dcterms:W3CDTF">2025-05-07T08:59:00Z</dcterms:modified>
</cp:coreProperties>
</file>