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55" w:rsidRPr="00D80455" w:rsidRDefault="00D80455" w:rsidP="00D80455">
      <w:pPr>
        <w:pStyle w:val="3"/>
        <w:shd w:val="clear" w:color="auto" w:fill="FFFFFF"/>
        <w:spacing w:after="206"/>
        <w:jc w:val="center"/>
        <w:rPr>
          <w:rFonts w:ascii="Segoe UI" w:hAnsi="Segoe UI" w:cs="Segoe UI"/>
          <w:color w:val="2F5496" w:themeColor="accent5" w:themeShade="BF"/>
          <w:sz w:val="22"/>
          <w:szCs w:val="22"/>
        </w:rPr>
      </w:pPr>
      <w:r w:rsidRPr="00D80455">
        <w:rPr>
          <w:rStyle w:val="a9"/>
          <w:rFonts w:ascii="Segoe UI" w:hAnsi="Segoe UI" w:cs="Segoe UI"/>
          <w:bCs w:val="0"/>
          <w:color w:val="2F5496" w:themeColor="accent5" w:themeShade="BF"/>
          <w:sz w:val="22"/>
          <w:szCs w:val="22"/>
        </w:rPr>
        <w:t>Инструкция по работе в модуле объединения и разделения файлов реестра</w:t>
      </w:r>
    </w:p>
    <w:p w:rsidR="00B82E42" w:rsidRDefault="00B82E42" w:rsidP="00B82E42">
      <w:pPr>
        <w:pStyle w:val="4"/>
        <w:shd w:val="clear" w:color="auto" w:fill="FFFFFF"/>
        <w:spacing w:before="274" w:after="206" w:line="429" w:lineRule="atLeast"/>
        <w:rPr>
          <w:rStyle w:val="a9"/>
          <w:rFonts w:ascii="Segoe UI" w:hAnsi="Segoe UI" w:cs="Segoe UI"/>
          <w:bCs w:val="0"/>
          <w:color w:val="404040"/>
        </w:rPr>
      </w:pPr>
      <w:r w:rsidRPr="00D80455">
        <w:rPr>
          <w:rStyle w:val="a9"/>
          <w:rFonts w:ascii="Segoe UI" w:hAnsi="Segoe UI" w:cs="Segoe UI"/>
          <w:b w:val="0"/>
          <w:bCs w:val="0"/>
          <w:color w:val="404040"/>
        </w:rPr>
        <w:t> </w:t>
      </w:r>
      <w:r w:rsidRPr="00D80455">
        <w:rPr>
          <w:rStyle w:val="a9"/>
          <w:rFonts w:ascii="Segoe UI" w:hAnsi="Segoe UI" w:cs="Segoe UI"/>
          <w:bCs w:val="0"/>
          <w:color w:val="404040"/>
        </w:rPr>
        <w:t>Объединение файлов реестра</w:t>
      </w:r>
    </w:p>
    <w:p w:rsidR="00965B08" w:rsidRPr="00D80455" w:rsidRDefault="00965B08" w:rsidP="00965B08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Отчеты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«Реестр счета»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и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«Протокол приема файлов»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формируются на основе данных, загруженных в модуль</w:t>
      </w:r>
      <w:r w:rsidRPr="00D80455">
        <w:rPr>
          <w:rFonts w:ascii="Segoe UI" w:hAnsi="Segoe UI" w:cs="Segoe UI"/>
          <w:sz w:val="22"/>
          <w:szCs w:val="22"/>
        </w:rPr>
        <w:t xml:space="preserve"> «Объединение файлов реестра»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.</w:t>
      </w:r>
    </w:p>
    <w:p w:rsidR="00965B08" w:rsidRPr="00965B08" w:rsidRDefault="00965B08" w:rsidP="00965B08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Даже если файл не требует объединения, его необходимо загрузить в систему.</w:t>
      </w:r>
    </w:p>
    <w:p w:rsidR="00242F4B" w:rsidRPr="00D80455" w:rsidRDefault="00242F4B" w:rsidP="00242F4B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Создать папку и скопировать в неё файлы реестров, которые необходимо объединить</w:t>
      </w:r>
      <w:r w:rsidR="001E06FF">
        <w:rPr>
          <w:rFonts w:ascii="Segoe UI" w:hAnsi="Segoe UI" w:cs="Segoe UI"/>
          <w:sz w:val="22"/>
          <w:szCs w:val="22"/>
        </w:rPr>
        <w:t xml:space="preserve">, все файлы должны иметь разное наименование, </w:t>
      </w:r>
      <w:proofErr w:type="gramStart"/>
      <w:r w:rsidR="001E06FF">
        <w:rPr>
          <w:rFonts w:ascii="Segoe UI" w:hAnsi="Segoe UI" w:cs="Segoe UI"/>
          <w:sz w:val="22"/>
          <w:szCs w:val="22"/>
        </w:rPr>
        <w:t>т.е. например</w:t>
      </w:r>
      <w:proofErr w:type="gramEnd"/>
      <w:r w:rsidR="001E06FF">
        <w:rPr>
          <w:rFonts w:ascii="Segoe UI" w:hAnsi="Segoe UI" w:cs="Segoe UI"/>
          <w:sz w:val="22"/>
          <w:szCs w:val="22"/>
        </w:rPr>
        <w:t xml:space="preserve">, файл из открытой скорой должен иметь суффикс </w:t>
      </w:r>
      <w:r w:rsidR="001E06FF" w:rsidRPr="001E06FF">
        <w:rPr>
          <w:rFonts w:ascii="Segoe UI" w:hAnsi="Segoe UI" w:cs="Segoe UI"/>
          <w:b/>
          <w:sz w:val="22"/>
          <w:szCs w:val="22"/>
        </w:rPr>
        <w:t>_</w:t>
      </w:r>
      <w:proofErr w:type="spellStart"/>
      <w:r w:rsidR="001E06FF" w:rsidRPr="001E06FF">
        <w:rPr>
          <w:rFonts w:ascii="Segoe UI" w:hAnsi="Segoe UI" w:cs="Segoe UI"/>
          <w:b/>
          <w:sz w:val="22"/>
          <w:szCs w:val="22"/>
          <w:lang w:val="en-US"/>
        </w:rPr>
        <w:t>smp</w:t>
      </w:r>
      <w:proofErr w:type="spellEnd"/>
      <w:r w:rsidR="001E06FF" w:rsidRPr="001E06FF">
        <w:rPr>
          <w:rFonts w:ascii="Segoe UI" w:hAnsi="Segoe UI" w:cs="Segoe UI"/>
          <w:sz w:val="22"/>
          <w:szCs w:val="22"/>
        </w:rPr>
        <w:t xml:space="preserve"> </w:t>
      </w:r>
      <w:r w:rsidR="001E06FF">
        <w:rPr>
          <w:rFonts w:ascii="Segoe UI" w:hAnsi="Segoe UI" w:cs="Segoe UI"/>
          <w:sz w:val="22"/>
          <w:szCs w:val="22"/>
        </w:rPr>
        <w:t xml:space="preserve">или </w:t>
      </w:r>
      <w:r w:rsidR="001E06FF" w:rsidRPr="001E06FF">
        <w:rPr>
          <w:rFonts w:ascii="Segoe UI" w:hAnsi="Segoe UI" w:cs="Segoe UI"/>
          <w:b/>
          <w:sz w:val="22"/>
          <w:szCs w:val="22"/>
        </w:rPr>
        <w:t>_</w:t>
      </w:r>
      <w:proofErr w:type="spellStart"/>
      <w:r w:rsidR="001E06FF" w:rsidRPr="001E06FF">
        <w:rPr>
          <w:rFonts w:ascii="Segoe UI" w:hAnsi="Segoe UI" w:cs="Segoe UI"/>
          <w:b/>
          <w:sz w:val="22"/>
          <w:szCs w:val="22"/>
          <w:lang w:val="en-US"/>
        </w:rPr>
        <w:t>smp</w:t>
      </w:r>
      <w:proofErr w:type="spellEnd"/>
      <w:r w:rsidR="001E06FF" w:rsidRPr="001E06FF">
        <w:rPr>
          <w:rFonts w:ascii="Segoe UI" w:hAnsi="Segoe UI" w:cs="Segoe UI"/>
          <w:b/>
          <w:sz w:val="22"/>
          <w:szCs w:val="22"/>
        </w:rPr>
        <w:t>2</w:t>
      </w:r>
      <w:r w:rsidR="001E06FF">
        <w:rPr>
          <w:rFonts w:ascii="Segoe UI" w:hAnsi="Segoe UI" w:cs="Segoe UI"/>
          <w:b/>
          <w:sz w:val="22"/>
          <w:szCs w:val="22"/>
        </w:rPr>
        <w:t xml:space="preserve"> </w:t>
      </w:r>
      <w:r w:rsidR="001E06FF">
        <w:rPr>
          <w:rFonts w:ascii="Segoe UI" w:hAnsi="Segoe UI" w:cs="Segoe UI"/>
          <w:sz w:val="22"/>
          <w:szCs w:val="22"/>
        </w:rPr>
        <w:t>и тп</w:t>
      </w:r>
      <w:bookmarkStart w:id="0" w:name="_GoBack"/>
      <w:bookmarkEnd w:id="0"/>
      <w:r w:rsidRPr="00D80455">
        <w:rPr>
          <w:rFonts w:ascii="Segoe UI" w:hAnsi="Segoe UI" w:cs="Segoe UI"/>
          <w:sz w:val="22"/>
          <w:szCs w:val="22"/>
        </w:rPr>
        <w:t>.</w:t>
      </w:r>
    </w:p>
    <w:p w:rsidR="005D25BC" w:rsidRPr="00D80455" w:rsidRDefault="005D25BC" w:rsidP="005D25BC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Создать отдельную папку для выгрузки результата объединения</w:t>
      </w:r>
    </w:p>
    <w:p w:rsidR="00277431" w:rsidRPr="00D80455" w:rsidRDefault="00277431" w:rsidP="00277431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Открыть модуль «Объединение файлов реестра» (доступ к модулю настраивается в АРМ Администратора </w:t>
      </w:r>
      <w:proofErr w:type="gramStart"/>
      <w:r w:rsidRPr="00D80455">
        <w:rPr>
          <w:rFonts w:ascii="Segoe UI" w:hAnsi="Segoe UI" w:cs="Segoe UI"/>
          <w:sz w:val="22"/>
          <w:szCs w:val="22"/>
        </w:rPr>
        <w:t>–«</w:t>
      </w:r>
      <w:proofErr w:type="gramEnd"/>
      <w:r w:rsidRPr="00D80455">
        <w:rPr>
          <w:rFonts w:ascii="Segoe UI" w:hAnsi="Segoe UI" w:cs="Segoe UI"/>
          <w:sz w:val="22"/>
          <w:szCs w:val="22"/>
        </w:rPr>
        <w:t>Персонал»)</w:t>
      </w:r>
    </w:p>
    <w:p w:rsidR="00242F4B" w:rsidRPr="00D80455" w:rsidRDefault="00242F4B" w:rsidP="00242F4B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Перейти на вкладку «Слияние» </w:t>
      </w:r>
    </w:p>
    <w:p w:rsidR="00242F4B" w:rsidRPr="00D80455" w:rsidRDefault="00242F4B" w:rsidP="00242F4B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«Файлы для объединения» нажать кнопку «Добавить» и в открывшемся окне, выбрать папку, созданную в пункте 1</w:t>
      </w:r>
    </w:p>
    <w:p w:rsidR="00DA4820" w:rsidRPr="00D80455" w:rsidRDefault="00242F4B" w:rsidP="00242F4B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«Результат объединения» нажать кнопку с тремя точками и в открывшемся окне выбрать папку, созданную в пункте 2.</w:t>
      </w:r>
    </w:p>
    <w:p w:rsidR="006C1466" w:rsidRPr="00D80455" w:rsidRDefault="0045572D" w:rsidP="006C1466">
      <w:pPr>
        <w:pStyle w:val="a3"/>
        <w:rPr>
          <w:rFonts w:ascii="Segoe UI" w:hAnsi="Segoe UI" w:cs="Segoe UI"/>
          <w:sz w:val="22"/>
          <w:szCs w:val="22"/>
        </w:rPr>
      </w:pPr>
      <w:r>
        <w:rPr>
          <w:noProof/>
          <w:lang w:eastAsia="ru-RU"/>
        </w:rPr>
        <w:lastRenderedPageBreak/>
        <w:drawing>
          <wp:inline distT="0" distB="0" distL="0" distR="0" wp14:anchorId="496C0C0C" wp14:editId="35A44818">
            <wp:extent cx="8134350" cy="3836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7402" cy="385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820" w:rsidRPr="00D80455" w:rsidRDefault="00DA4820" w:rsidP="006C1466">
      <w:pPr>
        <w:pStyle w:val="a3"/>
        <w:rPr>
          <w:rFonts w:ascii="Segoe UI" w:hAnsi="Segoe UI" w:cs="Segoe UI"/>
          <w:sz w:val="22"/>
          <w:szCs w:val="22"/>
        </w:rPr>
      </w:pPr>
    </w:p>
    <w:p w:rsidR="00892835" w:rsidRPr="00D80455" w:rsidRDefault="00242F4B" w:rsidP="00892835">
      <w:pPr>
        <w:pStyle w:val="a3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Затем нажать кнопку «Объединить» в правой части АРМа </w:t>
      </w:r>
      <w:r w:rsidR="00D00ED0" w:rsidRPr="00D80455">
        <w:rPr>
          <w:rFonts w:ascii="Segoe UI" w:hAnsi="Segoe UI" w:cs="Segoe UI"/>
          <w:sz w:val="22"/>
          <w:szCs w:val="22"/>
        </w:rPr>
        <w:t>для</w:t>
      </w:r>
      <w:r w:rsidR="00D00ED0" w:rsidRPr="00D80455">
        <w:rPr>
          <w:rFonts w:ascii="Segoe UI" w:hAnsi="Segoe UI" w:cs="Segoe UI"/>
          <w:color w:val="18181B"/>
          <w:sz w:val="22"/>
          <w:szCs w:val="22"/>
          <w:shd w:val="clear" w:color="auto" w:fill="FFFFFF"/>
        </w:rPr>
        <w:t xml:space="preserve"> начала процесса объединения файлов</w:t>
      </w:r>
    </w:p>
    <w:p w:rsidR="00DA4820" w:rsidRPr="00D80455" w:rsidRDefault="00DA4820" w:rsidP="00892835">
      <w:pPr>
        <w:pStyle w:val="a3"/>
        <w:numPr>
          <w:ilvl w:val="0"/>
          <w:numId w:val="1"/>
        </w:numPr>
        <w:rPr>
          <w:rFonts w:ascii="Segoe UI" w:eastAsiaTheme="minorHAns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После завершения процесса объединения, на экране отобразится информация о результате</w:t>
      </w:r>
    </w:p>
    <w:p w:rsidR="00175B58" w:rsidRPr="00D80455" w:rsidRDefault="00573890" w:rsidP="00573890">
      <w:p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lastRenderedPageBreak/>
        <w:t xml:space="preserve">           </w:t>
      </w:r>
      <w:r w:rsidRPr="00D80455">
        <w:rPr>
          <w:rFonts w:ascii="Segoe UI" w:hAnsi="Segoe UI" w:cs="Segoe UI"/>
          <w:noProof/>
          <w:sz w:val="22"/>
          <w:szCs w:val="22"/>
          <w:lang w:eastAsia="ru-RU"/>
        </w:rPr>
        <w:drawing>
          <wp:inline distT="0" distB="0" distL="0" distR="0" wp14:anchorId="65CD9247" wp14:editId="1DF7D318">
            <wp:extent cx="8252933" cy="4791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5299" cy="479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B58" w:rsidRPr="00D80455" w:rsidRDefault="00175B58" w:rsidP="00175B58">
      <w:pPr>
        <w:pStyle w:val="a3"/>
        <w:rPr>
          <w:rFonts w:ascii="Segoe UI" w:hAnsi="Segoe UI" w:cs="Segoe UI"/>
          <w:sz w:val="22"/>
          <w:szCs w:val="22"/>
        </w:rPr>
      </w:pPr>
    </w:p>
    <w:p w:rsidR="00175B58" w:rsidRPr="00D80455" w:rsidRDefault="00175B58" w:rsidP="00175B58">
      <w:pPr>
        <w:pStyle w:val="a3"/>
        <w:numPr>
          <w:ilvl w:val="0"/>
          <w:numId w:val="1"/>
        </w:numPr>
        <w:jc w:val="left"/>
        <w:rPr>
          <w:rFonts w:ascii="Segoe U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Итоговый файл объединения будет сохранен в папке, указанной для выгрузки результата</w:t>
      </w:r>
    </w:p>
    <w:p w:rsidR="00D80455" w:rsidRPr="00D80455" w:rsidRDefault="00D80455" w:rsidP="00965B08">
      <w:pPr>
        <w:rPr>
          <w:rFonts w:ascii="Segoe UI" w:hAnsi="Segoe UI" w:cs="Segoe UI"/>
          <w:b/>
          <w:sz w:val="22"/>
          <w:szCs w:val="22"/>
        </w:rPr>
      </w:pPr>
    </w:p>
    <w:p w:rsidR="00071E7E" w:rsidRDefault="00071E7E" w:rsidP="00071E7E">
      <w:pPr>
        <w:pStyle w:val="4"/>
        <w:shd w:val="clear" w:color="auto" w:fill="FFFFFF"/>
        <w:spacing w:before="274" w:after="206" w:line="429" w:lineRule="atLeast"/>
        <w:rPr>
          <w:rStyle w:val="a9"/>
          <w:rFonts w:ascii="Segoe UI" w:hAnsi="Segoe UI" w:cs="Segoe UI"/>
          <w:bCs w:val="0"/>
          <w:color w:val="404040"/>
        </w:rPr>
      </w:pPr>
      <w:r w:rsidRPr="00D80455">
        <w:rPr>
          <w:rStyle w:val="a9"/>
          <w:rFonts w:ascii="Segoe UI" w:hAnsi="Segoe UI" w:cs="Segoe UI"/>
          <w:bCs w:val="0"/>
          <w:color w:val="404040"/>
        </w:rPr>
        <w:t>Разделение файла реестра (ответный файл от ТФОМС «HT»)</w:t>
      </w:r>
    </w:p>
    <w:p w:rsidR="00723EDA" w:rsidRPr="00D80455" w:rsidRDefault="00723EDA" w:rsidP="00723EDA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Отчеты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«Реестр счета»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и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«Протокол приема файлов»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формируются на основе данных, загруженных в модуль</w:t>
      </w:r>
      <w:r w:rsidRPr="00D80455">
        <w:rPr>
          <w:rFonts w:ascii="Segoe UI" w:hAnsi="Segoe UI" w:cs="Segoe UI"/>
          <w:sz w:val="22"/>
          <w:szCs w:val="22"/>
        </w:rPr>
        <w:t xml:space="preserve"> «Объединение файлов реестра»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.</w:t>
      </w:r>
    </w:p>
    <w:p w:rsidR="00723EDA" w:rsidRPr="00723EDA" w:rsidRDefault="00723EDA" w:rsidP="00723EDA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lastRenderedPageBreak/>
        <w:t xml:space="preserve">Даже если файл не требует </w:t>
      </w:r>
      <w:r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разделения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, его необходимо загрузить в систему.</w:t>
      </w:r>
    </w:p>
    <w:p w:rsidR="0017343E" w:rsidRPr="00D80455" w:rsidRDefault="0017343E" w:rsidP="0017343E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Создать отдельную папку для выгрузки результата разделения </w:t>
      </w:r>
    </w:p>
    <w:p w:rsidR="00524EED" w:rsidRPr="00D80455" w:rsidRDefault="00DD088E" w:rsidP="0017343E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Перейти на вкладку «Разделение»</w:t>
      </w:r>
    </w:p>
    <w:p w:rsidR="00DD088E" w:rsidRPr="00D80455" w:rsidRDefault="00DD088E" w:rsidP="0017343E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</w:t>
      </w:r>
      <w:r w:rsidR="00242F4B" w:rsidRPr="00D80455">
        <w:rPr>
          <w:rFonts w:ascii="Segoe UI" w:hAnsi="Segoe UI" w:cs="Segoe UI"/>
          <w:sz w:val="22"/>
          <w:szCs w:val="22"/>
        </w:rPr>
        <w:t xml:space="preserve"> разделе</w:t>
      </w:r>
      <w:r w:rsidRPr="00D80455">
        <w:rPr>
          <w:rFonts w:ascii="Segoe UI" w:hAnsi="Segoe UI" w:cs="Segoe UI"/>
          <w:sz w:val="22"/>
          <w:szCs w:val="22"/>
        </w:rPr>
        <w:t xml:space="preserve"> «Файл для разделения», по </w:t>
      </w:r>
      <w:proofErr w:type="gramStart"/>
      <w:r w:rsidRPr="00D80455">
        <w:rPr>
          <w:rFonts w:ascii="Segoe UI" w:hAnsi="Segoe UI" w:cs="Segoe UI"/>
          <w:sz w:val="22"/>
          <w:szCs w:val="22"/>
        </w:rPr>
        <w:t xml:space="preserve">кнопке </w:t>
      </w:r>
      <w:r w:rsidRPr="00D80455">
        <w:rPr>
          <w:rFonts w:ascii="Segoe UI" w:hAnsi="Segoe UI" w:cs="Segoe UI"/>
          <w:noProof/>
          <w:sz w:val="22"/>
          <w:szCs w:val="22"/>
          <w:lang w:eastAsia="ru-RU"/>
        </w:rPr>
        <w:drawing>
          <wp:inline distT="0" distB="0" distL="0" distR="0" wp14:anchorId="4FF3A9B1" wp14:editId="51C1D805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455">
        <w:rPr>
          <w:rFonts w:ascii="Segoe UI" w:hAnsi="Segoe UI" w:cs="Segoe UI"/>
          <w:sz w:val="22"/>
          <w:szCs w:val="22"/>
        </w:rPr>
        <w:t xml:space="preserve"> ,</w:t>
      </w:r>
      <w:proofErr w:type="gramEnd"/>
      <w:r w:rsidRPr="00D80455">
        <w:rPr>
          <w:rFonts w:ascii="Segoe UI" w:hAnsi="Segoe UI" w:cs="Segoe UI"/>
          <w:sz w:val="22"/>
          <w:szCs w:val="22"/>
        </w:rPr>
        <w:t xml:space="preserve"> выбрать файл</w:t>
      </w:r>
      <w:r w:rsidR="00622AA4" w:rsidRPr="00D80455">
        <w:rPr>
          <w:rFonts w:ascii="Segoe UI" w:hAnsi="Segoe UI" w:cs="Segoe UI"/>
          <w:sz w:val="22"/>
          <w:szCs w:val="22"/>
        </w:rPr>
        <w:t xml:space="preserve"> от ТОФМС «</w:t>
      </w:r>
      <w:r w:rsidR="00622AA4" w:rsidRPr="00D80455">
        <w:rPr>
          <w:rFonts w:ascii="Segoe UI" w:hAnsi="Segoe UI" w:cs="Segoe UI"/>
          <w:sz w:val="22"/>
          <w:szCs w:val="22"/>
          <w:lang w:val="en-US"/>
        </w:rPr>
        <w:t>HT</w:t>
      </w:r>
      <w:r w:rsidR="00622AA4" w:rsidRPr="00D80455">
        <w:rPr>
          <w:rFonts w:ascii="Segoe UI" w:hAnsi="Segoe UI" w:cs="Segoe UI"/>
          <w:sz w:val="22"/>
          <w:szCs w:val="22"/>
        </w:rPr>
        <w:t>»</w:t>
      </w:r>
      <w:r w:rsidRPr="00D80455">
        <w:rPr>
          <w:rFonts w:ascii="Segoe UI" w:hAnsi="Segoe UI" w:cs="Segoe UI"/>
          <w:sz w:val="22"/>
          <w:szCs w:val="22"/>
        </w:rPr>
        <w:t>, который будет использоваться для разделения</w:t>
      </w:r>
    </w:p>
    <w:p w:rsidR="00DD088E" w:rsidRPr="00D80455" w:rsidRDefault="00DD088E" w:rsidP="0017343E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В </w:t>
      </w:r>
      <w:r w:rsidR="00242F4B" w:rsidRPr="00D80455">
        <w:rPr>
          <w:rFonts w:ascii="Segoe UI" w:hAnsi="Segoe UI" w:cs="Segoe UI"/>
          <w:sz w:val="22"/>
          <w:szCs w:val="22"/>
        </w:rPr>
        <w:t>разделе</w:t>
      </w:r>
      <w:r w:rsidRPr="00D80455">
        <w:rPr>
          <w:rFonts w:ascii="Segoe UI" w:hAnsi="Segoe UI" w:cs="Segoe UI"/>
          <w:sz w:val="22"/>
          <w:szCs w:val="22"/>
        </w:rPr>
        <w:t xml:space="preserve"> «Результат разделения», </w:t>
      </w:r>
      <w:proofErr w:type="gramStart"/>
      <w:r w:rsidRPr="00D80455">
        <w:rPr>
          <w:rFonts w:ascii="Segoe UI" w:hAnsi="Segoe UI" w:cs="Segoe UI"/>
          <w:sz w:val="22"/>
          <w:szCs w:val="22"/>
        </w:rPr>
        <w:t>по  кнопке</w:t>
      </w:r>
      <w:proofErr w:type="gramEnd"/>
      <w:r w:rsidRPr="00D80455">
        <w:rPr>
          <w:rFonts w:ascii="Segoe UI" w:hAnsi="Segoe UI" w:cs="Segoe UI"/>
          <w:sz w:val="22"/>
          <w:szCs w:val="22"/>
        </w:rPr>
        <w:t xml:space="preserve"> </w:t>
      </w:r>
      <w:r w:rsidRPr="00D80455">
        <w:rPr>
          <w:rFonts w:ascii="Segoe UI" w:hAnsi="Segoe UI" w:cs="Segoe UI"/>
          <w:noProof/>
          <w:sz w:val="22"/>
          <w:szCs w:val="22"/>
          <w:lang w:eastAsia="ru-RU"/>
        </w:rPr>
        <w:drawing>
          <wp:inline distT="0" distB="0" distL="0" distR="0" wp14:anchorId="34F9A005" wp14:editId="7625589B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455">
        <w:rPr>
          <w:rFonts w:ascii="Segoe UI" w:hAnsi="Segoe UI" w:cs="Segoe UI"/>
          <w:sz w:val="22"/>
          <w:szCs w:val="22"/>
        </w:rPr>
        <w:t>, указать путь для выгрузки результата разделения, выбрав созданную папку (пункт 1)</w:t>
      </w:r>
    </w:p>
    <w:p w:rsidR="00E94E9D" w:rsidRPr="00A24BED" w:rsidRDefault="00A24BED" w:rsidP="00A24BED">
      <w:pPr>
        <w:pStyle w:val="a3"/>
        <w:rPr>
          <w:rFonts w:ascii="Segoe UI" w:hAnsi="Segoe UI" w:cs="Segoe UI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3E2FBFDC" wp14:editId="7E749AE1">
            <wp:extent cx="8296275" cy="44069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12975" cy="441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8E" w:rsidRPr="00D80455" w:rsidRDefault="00AF3CC4" w:rsidP="00DD088E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По кнопке «Разделить», выбрать </w:t>
      </w:r>
      <w:r w:rsidR="0009054D" w:rsidRPr="00D80455">
        <w:rPr>
          <w:rFonts w:ascii="Segoe UI" w:hAnsi="Segoe UI" w:cs="Segoe UI"/>
          <w:sz w:val="22"/>
          <w:szCs w:val="22"/>
        </w:rPr>
        <w:t xml:space="preserve">нужный </w:t>
      </w:r>
      <w:r w:rsidR="00C80CF1" w:rsidRPr="00D80455">
        <w:rPr>
          <w:rFonts w:ascii="Segoe UI" w:hAnsi="Segoe UI" w:cs="Segoe UI"/>
          <w:sz w:val="22"/>
          <w:szCs w:val="22"/>
        </w:rPr>
        <w:t xml:space="preserve">процесс </w:t>
      </w:r>
      <w:r w:rsidR="00242F4B" w:rsidRPr="00D80455">
        <w:rPr>
          <w:rFonts w:ascii="Segoe UI" w:hAnsi="Segoe UI" w:cs="Segoe UI"/>
          <w:sz w:val="22"/>
          <w:szCs w:val="22"/>
        </w:rPr>
        <w:t>слияния для</w:t>
      </w:r>
      <w:r w:rsidRPr="00D80455">
        <w:rPr>
          <w:rFonts w:ascii="Segoe UI" w:hAnsi="Segoe UI" w:cs="Segoe UI"/>
          <w:sz w:val="22"/>
          <w:szCs w:val="22"/>
        </w:rPr>
        <w:t xml:space="preserve"> </w:t>
      </w:r>
      <w:r w:rsidR="00C80CF1" w:rsidRPr="00D80455">
        <w:rPr>
          <w:rFonts w:ascii="Segoe UI" w:hAnsi="Segoe UI" w:cs="Segoe UI"/>
          <w:sz w:val="22"/>
          <w:szCs w:val="22"/>
        </w:rPr>
        <w:t>последующего разъединения</w:t>
      </w:r>
    </w:p>
    <w:p w:rsidR="00AF3CC4" w:rsidRPr="00D80455" w:rsidRDefault="00AF3CC4" w:rsidP="00AF3CC4">
      <w:pPr>
        <w:pStyle w:val="a3"/>
        <w:rPr>
          <w:rFonts w:ascii="Segoe UI" w:hAnsi="Segoe UI" w:cs="Segoe UI"/>
          <w:noProof/>
          <w:sz w:val="22"/>
          <w:szCs w:val="22"/>
          <w:lang w:eastAsia="ru-RU"/>
        </w:rPr>
      </w:pPr>
    </w:p>
    <w:p w:rsidR="00AF3CC4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  <w:r>
        <w:rPr>
          <w:noProof/>
          <w:lang w:eastAsia="ru-RU"/>
        </w:rPr>
        <w:lastRenderedPageBreak/>
        <w:drawing>
          <wp:inline distT="0" distB="0" distL="0" distR="0" wp14:anchorId="09796F40" wp14:editId="41065285">
            <wp:extent cx="8373435" cy="487680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0638" cy="488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967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983967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983967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983967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983967" w:rsidRDefault="00983967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A24BED" w:rsidRPr="00D80455" w:rsidRDefault="00A24BED" w:rsidP="00A24BED">
      <w:pPr>
        <w:pStyle w:val="a3"/>
        <w:rPr>
          <w:rFonts w:ascii="Segoe UI" w:hAnsi="Segoe UI" w:cs="Segoe UI"/>
          <w:sz w:val="22"/>
          <w:szCs w:val="22"/>
        </w:rPr>
      </w:pPr>
    </w:p>
    <w:p w:rsidR="00AF3CC4" w:rsidRPr="00D80455" w:rsidRDefault="00AF3CC4" w:rsidP="00AF3CC4">
      <w:pPr>
        <w:pStyle w:val="a3"/>
        <w:numPr>
          <w:ilvl w:val="0"/>
          <w:numId w:val="5"/>
        </w:numPr>
        <w:rPr>
          <w:rFonts w:ascii="Segoe UI" w:eastAsiaTheme="minorHAns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После завершения процесса разделения, на экране отобразится информация о результате</w:t>
      </w:r>
    </w:p>
    <w:p w:rsidR="00AF3CC4" w:rsidRPr="00D80455" w:rsidRDefault="00965B08" w:rsidP="00AF3CC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           </w:t>
      </w:r>
      <w:r w:rsidR="00983967">
        <w:rPr>
          <w:noProof/>
          <w:lang w:eastAsia="ru-RU"/>
        </w:rPr>
        <w:drawing>
          <wp:inline distT="0" distB="0" distL="0" distR="0" wp14:anchorId="20477C00" wp14:editId="12203B85">
            <wp:extent cx="8677275" cy="52099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6092" cy="522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C4" w:rsidRPr="00983967" w:rsidRDefault="00EC75F2" w:rsidP="00EC75F2">
      <w:pPr>
        <w:pStyle w:val="a3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Файлы реестра</w:t>
      </w:r>
      <w:r w:rsidR="00AF3CC4"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 xml:space="preserve">, созданные при </w:t>
      </w:r>
      <w:r w:rsidR="0087762A"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разделении, будут</w:t>
      </w:r>
      <w:r w:rsidR="00AF3CC4"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 xml:space="preserve"> сохранены в папке, указанной для выгрузки результата</w:t>
      </w:r>
    </w:p>
    <w:p w:rsidR="00983967" w:rsidRPr="00983967" w:rsidRDefault="00983967" w:rsidP="00983967">
      <w:pPr>
        <w:rPr>
          <w:rFonts w:ascii="Segoe UI" w:hAnsi="Segoe UI" w:cs="Segoe UI"/>
          <w:sz w:val="22"/>
          <w:szCs w:val="22"/>
        </w:rPr>
      </w:pPr>
    </w:p>
    <w:p w:rsidR="00B6755A" w:rsidRPr="00D80455" w:rsidRDefault="00B6755A" w:rsidP="00B6755A">
      <w:pPr>
        <w:pStyle w:val="4"/>
        <w:shd w:val="clear" w:color="auto" w:fill="FFFFFF"/>
        <w:spacing w:before="274" w:after="206" w:line="429" w:lineRule="atLeast"/>
        <w:rPr>
          <w:rFonts w:ascii="Segoe UI" w:hAnsi="Segoe UI" w:cs="Segoe UI"/>
          <w:color w:val="404040"/>
        </w:rPr>
      </w:pPr>
      <w:r w:rsidRPr="00D80455">
        <w:rPr>
          <w:rStyle w:val="a9"/>
          <w:rFonts w:ascii="Segoe UI" w:hAnsi="Segoe UI" w:cs="Segoe UI"/>
          <w:bCs w:val="0"/>
          <w:color w:val="404040"/>
        </w:rPr>
        <w:t>Работа с повторными реестрами</w:t>
      </w:r>
    </w:p>
    <w:p w:rsidR="00D80455" w:rsidRPr="00D80455" w:rsidRDefault="00D80455" w:rsidP="00D80455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lastRenderedPageBreak/>
        <w:t>Отчеты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«Реестр счета»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и </w:t>
      </w:r>
      <w:r w:rsidRPr="00D80455">
        <w:rPr>
          <w:rFonts w:ascii="Segoe UI" w:eastAsia="Times New Roman" w:hAnsi="Segoe UI" w:cs="Segoe UI"/>
          <w:b/>
          <w:bCs/>
          <w:color w:val="404040"/>
          <w:sz w:val="22"/>
          <w:szCs w:val="22"/>
          <w:lang w:eastAsia="ru-RU"/>
        </w:rPr>
        <w:t>«Протокол приема файлов»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 формируются на основе данных, загруженных в модуль</w:t>
      </w:r>
      <w:r w:rsidRPr="00D80455">
        <w:rPr>
          <w:rFonts w:ascii="Segoe UI" w:hAnsi="Segoe UI" w:cs="Segoe UI"/>
          <w:sz w:val="22"/>
          <w:szCs w:val="22"/>
        </w:rPr>
        <w:t xml:space="preserve"> «Объединение файлов реестра»</w:t>
      </w: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.</w:t>
      </w:r>
    </w:p>
    <w:p w:rsidR="00D80455" w:rsidRPr="00D80455" w:rsidRDefault="00D80455" w:rsidP="00D80455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jc w:val="left"/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</w:pPr>
      <w:r w:rsidRPr="00D80455">
        <w:rPr>
          <w:rFonts w:ascii="Segoe UI" w:eastAsia="Times New Roman" w:hAnsi="Segoe UI" w:cs="Segoe UI"/>
          <w:color w:val="404040"/>
          <w:sz w:val="22"/>
          <w:szCs w:val="22"/>
          <w:lang w:eastAsia="ru-RU"/>
        </w:rPr>
        <w:t>Даже если файл не требует объединения, его необходимо загрузить в систему.</w:t>
      </w:r>
    </w:p>
    <w:p w:rsidR="006A774E" w:rsidRPr="006A774E" w:rsidRDefault="006A774E" w:rsidP="006A774E">
      <w:pPr>
        <w:pStyle w:val="a3"/>
        <w:rPr>
          <w:rFonts w:ascii="Segoe UI" w:hAnsi="Segoe UI" w:cs="Segoe UI"/>
          <w:sz w:val="22"/>
          <w:szCs w:val="22"/>
        </w:rPr>
      </w:pPr>
      <w:r w:rsidRPr="006A774E"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  <w:t>Если файл повторного реестра нужно объединить с другими файлами: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Создать папку и скопировать в неё файлы реестров, которые необходимо объединить.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Создать отдельную папку для выгрузки результата объединения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Открыть модуль «Объединение файлов реестра» 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Перейти на вкладку «Слияние» 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«Файлы для объединения» нажать кнопку «Добавить» и в открывшемся окне, выбрать папку, созданную в пункте 1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«Результат объединения» нажать кнопку с тремя точками и в открывшемся окне выбрать папку, созданную в пункте 2.</w:t>
      </w:r>
    </w:p>
    <w:p w:rsidR="00234F9E" w:rsidRPr="00D80455" w:rsidRDefault="00965B08" w:rsidP="00234F9E">
      <w:pPr>
        <w:pStyle w:val="a3"/>
        <w:rPr>
          <w:rFonts w:ascii="Segoe UI" w:hAnsi="Segoe UI" w:cs="Segoe UI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5D16A963" wp14:editId="774EDD8F">
            <wp:extent cx="8715375" cy="4011295"/>
            <wp:effectExtent l="0" t="0" r="952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4261" cy="40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9E" w:rsidRPr="00D80455" w:rsidRDefault="00234F9E" w:rsidP="00234F9E">
      <w:pPr>
        <w:pStyle w:val="a3"/>
        <w:rPr>
          <w:rFonts w:ascii="Segoe UI" w:hAnsi="Segoe UI" w:cs="Segoe UI"/>
          <w:sz w:val="22"/>
          <w:szCs w:val="22"/>
        </w:rPr>
      </w:pP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lastRenderedPageBreak/>
        <w:t>Затем нажать кнопку «Объединить» в правой части АРМа для</w:t>
      </w:r>
      <w:r w:rsidRPr="00D80455">
        <w:rPr>
          <w:rFonts w:ascii="Segoe UI" w:hAnsi="Segoe UI" w:cs="Segoe UI"/>
          <w:color w:val="18181B"/>
          <w:sz w:val="22"/>
          <w:szCs w:val="22"/>
          <w:shd w:val="clear" w:color="auto" w:fill="FFFFFF"/>
        </w:rPr>
        <w:t xml:space="preserve"> начала процесса объединения файлов</w:t>
      </w:r>
    </w:p>
    <w:p w:rsidR="00234F9E" w:rsidRPr="00D80455" w:rsidRDefault="00234F9E" w:rsidP="00234F9E">
      <w:pPr>
        <w:pStyle w:val="a3"/>
        <w:numPr>
          <w:ilvl w:val="0"/>
          <w:numId w:val="8"/>
        </w:numPr>
        <w:rPr>
          <w:rFonts w:ascii="Segoe UI" w:eastAsiaTheme="minorHAns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После завершения процесса объединения, на экране отобразится информация о результате</w:t>
      </w:r>
    </w:p>
    <w:p w:rsidR="00234F9E" w:rsidRPr="00D80455" w:rsidRDefault="00234F9E" w:rsidP="00234F9E">
      <w:p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           </w:t>
      </w:r>
      <w:r w:rsidR="00965B08">
        <w:rPr>
          <w:noProof/>
          <w:lang w:eastAsia="ru-RU"/>
        </w:rPr>
        <w:drawing>
          <wp:inline distT="0" distB="0" distL="0" distR="0" wp14:anchorId="19367FAD" wp14:editId="69D3C059">
            <wp:extent cx="8715375" cy="524637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4459" cy="527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9E" w:rsidRPr="00D80455" w:rsidRDefault="00234F9E" w:rsidP="00234F9E">
      <w:pPr>
        <w:pStyle w:val="a3"/>
        <w:rPr>
          <w:rFonts w:ascii="Segoe UI" w:hAnsi="Segoe UI" w:cs="Segoe UI"/>
          <w:sz w:val="22"/>
          <w:szCs w:val="22"/>
        </w:rPr>
      </w:pPr>
    </w:p>
    <w:p w:rsidR="00965B08" w:rsidRPr="00965B08" w:rsidRDefault="00234F9E" w:rsidP="00965B08">
      <w:pPr>
        <w:pStyle w:val="a3"/>
        <w:numPr>
          <w:ilvl w:val="0"/>
          <w:numId w:val="8"/>
        </w:numPr>
        <w:jc w:val="left"/>
        <w:rPr>
          <w:rFonts w:ascii="Segoe U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Итоговый файл объединения будет сохранен в папке, указанной для выгрузки результата</w:t>
      </w:r>
    </w:p>
    <w:p w:rsidR="009F31D0" w:rsidRPr="00965B08" w:rsidRDefault="009F31D0" w:rsidP="00965B08">
      <w:pPr>
        <w:pStyle w:val="a3"/>
        <w:jc w:val="left"/>
        <w:rPr>
          <w:rFonts w:ascii="Segoe UI" w:hAnsi="Segoe UI" w:cs="Segoe UI"/>
          <w:sz w:val="22"/>
          <w:szCs w:val="22"/>
        </w:rPr>
      </w:pPr>
      <w:r w:rsidRPr="00965B08">
        <w:rPr>
          <w:rFonts w:ascii="Segoe UI" w:hAnsi="Segoe UI" w:cs="Segoe UI"/>
          <w:sz w:val="22"/>
          <w:szCs w:val="22"/>
        </w:rPr>
        <w:t xml:space="preserve"> </w:t>
      </w:r>
    </w:p>
    <w:p w:rsidR="00B6755A" w:rsidRPr="006A774E" w:rsidRDefault="006A774E" w:rsidP="00AF3CC4">
      <w:pPr>
        <w:pStyle w:val="a3"/>
        <w:tabs>
          <w:tab w:val="left" w:pos="4305"/>
        </w:tabs>
        <w:rPr>
          <w:rFonts w:ascii="Segoe UI" w:hAnsi="Segoe UI" w:cs="Segoe UI"/>
          <w:sz w:val="22"/>
          <w:szCs w:val="22"/>
        </w:rPr>
      </w:pPr>
      <w:r w:rsidRPr="006A774E"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  <w:lastRenderedPageBreak/>
        <w:t>Если файл повторного реестра не требует объединения: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Создать папку и </w:t>
      </w:r>
      <w:r w:rsidR="006A774E">
        <w:rPr>
          <w:rFonts w:ascii="Segoe UI" w:hAnsi="Segoe UI" w:cs="Segoe UI"/>
          <w:sz w:val="22"/>
          <w:szCs w:val="22"/>
        </w:rPr>
        <w:t>поместить</w:t>
      </w:r>
      <w:r w:rsidRPr="00D80455">
        <w:rPr>
          <w:rFonts w:ascii="Segoe UI" w:hAnsi="Segoe UI" w:cs="Segoe UI"/>
          <w:sz w:val="22"/>
          <w:szCs w:val="22"/>
        </w:rPr>
        <w:t xml:space="preserve"> в нее файл повторного реестра.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Создать отдельную папку для выгрузки результата объединения</w:t>
      </w:r>
      <w:r w:rsidR="00B6755A" w:rsidRPr="00D80455">
        <w:rPr>
          <w:rFonts w:ascii="Segoe UI" w:hAnsi="Segoe UI" w:cs="Segoe UI"/>
          <w:sz w:val="22"/>
          <w:szCs w:val="22"/>
        </w:rPr>
        <w:t xml:space="preserve"> 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Открыть модуль «Объединение файлов реестра» 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 xml:space="preserve">Перейти на вкладку «Слияние» 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«Файлы для объединения» нажать кнопку «Добавить» и в открывшемся окне, выбрать папку, созданную в пункте 1</w:t>
      </w:r>
    </w:p>
    <w:p w:rsidR="00887308" w:rsidRPr="00965B08" w:rsidRDefault="00887308" w:rsidP="00965B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В разделе «Результат объединения» нажать кнопку с тремя точками и в открывшемся окне выбрать папку, созданную в пункте 2.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80455">
        <w:rPr>
          <w:rFonts w:ascii="Segoe UI" w:hAnsi="Segoe UI" w:cs="Segoe UI"/>
          <w:sz w:val="22"/>
          <w:szCs w:val="22"/>
        </w:rPr>
        <w:t>Затем нажать кнопку «Объединить» в правой части АРМа для</w:t>
      </w:r>
      <w:r w:rsidRPr="00D80455">
        <w:rPr>
          <w:rFonts w:ascii="Segoe UI" w:hAnsi="Segoe UI" w:cs="Segoe UI"/>
          <w:color w:val="18181B"/>
          <w:sz w:val="22"/>
          <w:szCs w:val="22"/>
          <w:shd w:val="clear" w:color="auto" w:fill="FFFFFF"/>
        </w:rPr>
        <w:t xml:space="preserve"> начала процесса объединения файлов</w:t>
      </w:r>
    </w:p>
    <w:p w:rsidR="00887308" w:rsidRPr="00965B08" w:rsidRDefault="00887308" w:rsidP="00965B08">
      <w:pPr>
        <w:pStyle w:val="a3"/>
        <w:numPr>
          <w:ilvl w:val="0"/>
          <w:numId w:val="9"/>
        </w:numPr>
        <w:rPr>
          <w:rFonts w:ascii="Segoe UI" w:eastAsiaTheme="minorHAns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После завершения процесса объединения, на экране отобразится информация о результат</w:t>
      </w:r>
      <w:r w:rsidR="00965B08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е</w:t>
      </w:r>
    </w:p>
    <w:p w:rsidR="00887308" w:rsidRPr="00D80455" w:rsidRDefault="00887308" w:rsidP="00887308">
      <w:pPr>
        <w:pStyle w:val="a3"/>
        <w:numPr>
          <w:ilvl w:val="0"/>
          <w:numId w:val="9"/>
        </w:numPr>
        <w:jc w:val="left"/>
        <w:rPr>
          <w:rFonts w:ascii="Segoe UI" w:hAnsi="Segoe UI" w:cs="Segoe UI"/>
          <w:sz w:val="22"/>
          <w:szCs w:val="22"/>
        </w:rPr>
      </w:pPr>
      <w:r w:rsidRPr="00D80455">
        <w:rPr>
          <w:rFonts w:ascii="Segoe UI" w:eastAsia="Times New Roman" w:hAnsi="Segoe UI" w:cs="Segoe UI"/>
          <w:color w:val="18181B"/>
          <w:sz w:val="22"/>
          <w:szCs w:val="22"/>
          <w:lang w:eastAsia="ru-RU"/>
        </w:rPr>
        <w:t>Итоговый файл объединения будет сохранен в папке, указанной для выгрузки результата</w:t>
      </w:r>
    </w:p>
    <w:p w:rsidR="00887308" w:rsidRPr="00D80455" w:rsidRDefault="00887308" w:rsidP="00AF3CC4">
      <w:pPr>
        <w:pStyle w:val="a3"/>
        <w:tabs>
          <w:tab w:val="left" w:pos="4305"/>
        </w:tabs>
        <w:rPr>
          <w:rFonts w:ascii="Segoe UI" w:hAnsi="Segoe UI" w:cs="Segoe UI"/>
          <w:sz w:val="22"/>
          <w:szCs w:val="22"/>
        </w:rPr>
      </w:pPr>
    </w:p>
    <w:p w:rsidR="00887308" w:rsidRPr="00D80455" w:rsidRDefault="00887308" w:rsidP="00AF3CC4">
      <w:pPr>
        <w:pStyle w:val="a3"/>
        <w:tabs>
          <w:tab w:val="left" w:pos="4305"/>
        </w:tabs>
        <w:rPr>
          <w:rFonts w:ascii="Segoe UI" w:hAnsi="Segoe UI" w:cs="Segoe UI"/>
          <w:sz w:val="22"/>
          <w:szCs w:val="22"/>
        </w:rPr>
      </w:pPr>
    </w:p>
    <w:p w:rsidR="00887308" w:rsidRPr="00D80455" w:rsidRDefault="00887308" w:rsidP="00AF3CC4">
      <w:pPr>
        <w:pStyle w:val="a3"/>
        <w:tabs>
          <w:tab w:val="left" w:pos="4305"/>
        </w:tabs>
        <w:rPr>
          <w:rFonts w:ascii="Segoe UI" w:hAnsi="Segoe UI" w:cs="Segoe UI"/>
          <w:sz w:val="22"/>
          <w:szCs w:val="22"/>
        </w:rPr>
      </w:pPr>
    </w:p>
    <w:sectPr w:rsidR="00887308" w:rsidRPr="00D80455" w:rsidSect="00726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70B9A"/>
    <w:multiLevelType w:val="multilevel"/>
    <w:tmpl w:val="6A5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244EE8"/>
    <w:multiLevelType w:val="hybridMultilevel"/>
    <w:tmpl w:val="4AF0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547F0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65933"/>
    <w:multiLevelType w:val="multilevel"/>
    <w:tmpl w:val="63F4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C67A8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828DC"/>
    <w:multiLevelType w:val="multilevel"/>
    <w:tmpl w:val="90BC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E3ACB"/>
    <w:multiLevelType w:val="multilevel"/>
    <w:tmpl w:val="906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EC435C"/>
    <w:multiLevelType w:val="hybridMultilevel"/>
    <w:tmpl w:val="40B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F7BA0"/>
    <w:multiLevelType w:val="multilevel"/>
    <w:tmpl w:val="D6C83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F0D7583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B3"/>
    <w:rsid w:val="00071E7E"/>
    <w:rsid w:val="0009054D"/>
    <w:rsid w:val="0017343E"/>
    <w:rsid w:val="00175B58"/>
    <w:rsid w:val="00196034"/>
    <w:rsid w:val="001C3569"/>
    <w:rsid w:val="001E06FF"/>
    <w:rsid w:val="00234F9E"/>
    <w:rsid w:val="00242F4B"/>
    <w:rsid w:val="00277431"/>
    <w:rsid w:val="004077EC"/>
    <w:rsid w:val="0045572D"/>
    <w:rsid w:val="00471DA3"/>
    <w:rsid w:val="00524EED"/>
    <w:rsid w:val="00573890"/>
    <w:rsid w:val="005B163C"/>
    <w:rsid w:val="005D25BC"/>
    <w:rsid w:val="00622AA4"/>
    <w:rsid w:val="00627837"/>
    <w:rsid w:val="006949EA"/>
    <w:rsid w:val="006A774E"/>
    <w:rsid w:val="006B63B3"/>
    <w:rsid w:val="006C1466"/>
    <w:rsid w:val="006D7D6D"/>
    <w:rsid w:val="00723EDA"/>
    <w:rsid w:val="00726494"/>
    <w:rsid w:val="007C2F0F"/>
    <w:rsid w:val="00867CC9"/>
    <w:rsid w:val="0087762A"/>
    <w:rsid w:val="00887308"/>
    <w:rsid w:val="00892835"/>
    <w:rsid w:val="00965B08"/>
    <w:rsid w:val="00983967"/>
    <w:rsid w:val="009F31D0"/>
    <w:rsid w:val="00A24BED"/>
    <w:rsid w:val="00AF3CC4"/>
    <w:rsid w:val="00B6755A"/>
    <w:rsid w:val="00B82E42"/>
    <w:rsid w:val="00C7538A"/>
    <w:rsid w:val="00C80CF1"/>
    <w:rsid w:val="00D00ED0"/>
    <w:rsid w:val="00D80455"/>
    <w:rsid w:val="00DA4820"/>
    <w:rsid w:val="00DD088E"/>
    <w:rsid w:val="00E94E9D"/>
    <w:rsid w:val="00E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4AE4BB-7391-4808-82C0-0F1FE7B8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ED"/>
  </w:style>
  <w:style w:type="paragraph" w:styleId="1">
    <w:name w:val="heading 1"/>
    <w:basedOn w:val="a"/>
    <w:next w:val="a"/>
    <w:link w:val="10"/>
    <w:uiPriority w:val="9"/>
    <w:qFormat/>
    <w:rsid w:val="00524EE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E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E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E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E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E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E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E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E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4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4EE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EE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EE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4EE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24EE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24EE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24EE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24EE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24EED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524EED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24EE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4EED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24EE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524EED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524EED"/>
    <w:rPr>
      <w:b/>
      <w:bCs/>
      <w:color w:val="70AD47" w:themeColor="accent6"/>
    </w:rPr>
  </w:style>
  <w:style w:type="character" w:styleId="aa">
    <w:name w:val="Emphasis"/>
    <w:uiPriority w:val="20"/>
    <w:qFormat/>
    <w:rsid w:val="00524EED"/>
    <w:rPr>
      <w:b/>
      <w:bCs/>
      <w:i/>
      <w:iCs/>
      <w:spacing w:val="10"/>
    </w:rPr>
  </w:style>
  <w:style w:type="paragraph" w:styleId="ab">
    <w:name w:val="No Spacing"/>
    <w:uiPriority w:val="1"/>
    <w:qFormat/>
    <w:rsid w:val="00524E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24EE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4EE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24EE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24EED"/>
    <w:rPr>
      <w:b/>
      <w:bCs/>
      <w:i/>
      <w:iCs/>
    </w:rPr>
  </w:style>
  <w:style w:type="character" w:styleId="ae">
    <w:name w:val="Subtle Emphasis"/>
    <w:uiPriority w:val="19"/>
    <w:qFormat/>
    <w:rsid w:val="00524EED"/>
    <w:rPr>
      <w:i/>
      <w:iCs/>
    </w:rPr>
  </w:style>
  <w:style w:type="character" w:styleId="af">
    <w:name w:val="Intense Emphasis"/>
    <w:uiPriority w:val="21"/>
    <w:qFormat/>
    <w:rsid w:val="00524EED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524EED"/>
    <w:rPr>
      <w:b/>
      <w:bCs/>
    </w:rPr>
  </w:style>
  <w:style w:type="character" w:styleId="af1">
    <w:name w:val="Intense Reference"/>
    <w:uiPriority w:val="32"/>
    <w:qFormat/>
    <w:rsid w:val="00524EE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524EE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524E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6755A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D804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Рушана Саидаджиева</dc:creator>
  <cp:keywords/>
  <dc:description/>
  <cp:lastModifiedBy>Чмиль Валентина Александровна</cp:lastModifiedBy>
  <cp:revision>2</cp:revision>
  <dcterms:created xsi:type="dcterms:W3CDTF">2025-11-27T02:37:00Z</dcterms:created>
  <dcterms:modified xsi:type="dcterms:W3CDTF">2025-11-27T02:37:00Z</dcterms:modified>
</cp:coreProperties>
</file>