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DB9" w:rsidRPr="006C4D9E" w:rsidRDefault="006C4D9E" w:rsidP="006C4D9E">
      <w:pPr>
        <w:jc w:val="center"/>
        <w:rPr>
          <w:rFonts w:ascii="Times New Roman" w:hAnsi="Times New Roman" w:cs="Times New Roman"/>
          <w:b/>
          <w:sz w:val="32"/>
        </w:rPr>
      </w:pPr>
      <w:r w:rsidRPr="006C4D9E">
        <w:rPr>
          <w:rFonts w:ascii="Times New Roman" w:hAnsi="Times New Roman" w:cs="Times New Roman"/>
          <w:b/>
          <w:sz w:val="32"/>
        </w:rPr>
        <w:t>Настройка лабораторных исследований</w:t>
      </w:r>
    </w:p>
    <w:p w:rsidR="006C4D9E" w:rsidRPr="006C4D9E" w:rsidRDefault="006C4D9E" w:rsidP="00FD0A4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6C4D9E">
        <w:rPr>
          <w:color w:val="000000" w:themeColor="text1"/>
          <w:sz w:val="28"/>
          <w:szCs w:val="28"/>
        </w:rPr>
        <w:t>За настройку лабораторных исследований в комплексе ПК Здравоохранение отвечает модуль АРМ Анализы.</w:t>
      </w:r>
    </w:p>
    <w:p w:rsidR="006C4D9E" w:rsidRPr="006C4D9E" w:rsidRDefault="006C4D9E" w:rsidP="00FD0A4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6C4D9E">
        <w:rPr>
          <w:color w:val="000000" w:themeColor="text1"/>
          <w:sz w:val="28"/>
          <w:szCs w:val="28"/>
        </w:rPr>
        <w:t>Данный модуль доступен для выбора в окне выбора программ.</w:t>
      </w:r>
    </w:p>
    <w:p w:rsidR="006C4D9E" w:rsidRDefault="006C4D9E" w:rsidP="006C4D9E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172D9B81" wp14:editId="7FCB3838">
            <wp:extent cx="4562475" cy="3804589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6104" cy="380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D9E" w:rsidRDefault="006C4D9E" w:rsidP="00FD0A47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модуль доступен в АРМ Администратора</w:t>
      </w:r>
    </w:p>
    <w:p w:rsidR="006C4D9E" w:rsidRDefault="006C4D9E" w:rsidP="006C4D9E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4F12B3F5" wp14:editId="4B3E2A4B">
            <wp:extent cx="2647950" cy="333421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3771" cy="3341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355" w:rsidRDefault="00DC03E8" w:rsidP="006C4D9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1. Вкладка «Анализы»</w:t>
      </w:r>
    </w:p>
    <w:p w:rsidR="00E85355" w:rsidRDefault="00E85355" w:rsidP="00E8535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E85355">
        <w:rPr>
          <w:rFonts w:ascii="Times New Roman" w:hAnsi="Times New Roman" w:cs="Times New Roman"/>
          <w:sz w:val="28"/>
        </w:rPr>
        <w:t>На данной вкладке располагаются два блока: "Анализы" и "Тесты". В блоке "Анализы" производится настройка лабораторных исследований. В блоке "Тесты" перечислены тесты, которые входят в состав выбранного анализа.</w:t>
      </w:r>
    </w:p>
    <w:p w:rsidR="00E85355" w:rsidRPr="00E85355" w:rsidRDefault="00E85355" w:rsidP="00E85355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12609A74" wp14:editId="1F12176E">
            <wp:extent cx="6062101" cy="3312795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67722" cy="3315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355" w:rsidRDefault="00E85355" w:rsidP="00E8535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E85355">
        <w:rPr>
          <w:rFonts w:ascii="Times New Roman" w:hAnsi="Times New Roman" w:cs="Times New Roman"/>
          <w:sz w:val="28"/>
        </w:rPr>
        <w:t>В блоке "Анализы" находится область поиска. С помощью фильтра можно настроить отображение анализов по параметрам: "Используются", "Не используются", "Все". В строке поиска можно осуществить поиск требуемых анализов.</w:t>
      </w:r>
    </w:p>
    <w:p w:rsidR="00E85355" w:rsidRDefault="00E85355" w:rsidP="00E85355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486E9B8C" wp14:editId="11E6E68B">
            <wp:extent cx="5940425" cy="120142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355" w:rsidRPr="00E85355" w:rsidRDefault="000D3F2E" w:rsidP="00E8535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E85355" w:rsidRPr="00E85355">
        <w:rPr>
          <w:rFonts w:ascii="Times New Roman" w:hAnsi="Times New Roman" w:cs="Times New Roman"/>
          <w:sz w:val="28"/>
        </w:rPr>
        <w:t>бязательные поля</w:t>
      </w:r>
      <w:r>
        <w:rPr>
          <w:rFonts w:ascii="Times New Roman" w:hAnsi="Times New Roman" w:cs="Times New Roman"/>
          <w:sz w:val="28"/>
        </w:rPr>
        <w:t xml:space="preserve"> анализов</w:t>
      </w:r>
      <w:r w:rsidR="00E85355" w:rsidRPr="00E85355">
        <w:rPr>
          <w:rFonts w:ascii="Times New Roman" w:hAnsi="Times New Roman" w:cs="Times New Roman"/>
          <w:sz w:val="28"/>
        </w:rPr>
        <w:t>:</w:t>
      </w:r>
    </w:p>
    <w:p w:rsidR="00E85355" w:rsidRPr="000D3F2E" w:rsidRDefault="00E85355" w:rsidP="000D3F2E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0D3F2E">
        <w:rPr>
          <w:rFonts w:ascii="Times New Roman" w:hAnsi="Times New Roman" w:cs="Times New Roman"/>
          <w:sz w:val="28"/>
        </w:rPr>
        <w:t>в поле "Наименование" в ручном режиме ввести наименование анализа;</w:t>
      </w:r>
    </w:p>
    <w:p w:rsidR="00E85355" w:rsidRPr="000D3F2E" w:rsidRDefault="00E85355" w:rsidP="000D3F2E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0D3F2E">
        <w:rPr>
          <w:rFonts w:ascii="Times New Roman" w:hAnsi="Times New Roman" w:cs="Times New Roman"/>
          <w:sz w:val="28"/>
        </w:rPr>
        <w:lastRenderedPageBreak/>
        <w:t>в поле "Тип" выбрать из справочника: анализ или направление на анализ (тип "Направление" необходим для направления анализа в другое МО);</w:t>
      </w:r>
    </w:p>
    <w:p w:rsidR="00E85355" w:rsidRPr="000D3F2E" w:rsidRDefault="00E85355" w:rsidP="000D3F2E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0D3F2E">
        <w:rPr>
          <w:rFonts w:ascii="Times New Roman" w:hAnsi="Times New Roman" w:cs="Times New Roman"/>
          <w:sz w:val="28"/>
        </w:rPr>
        <w:t>в поле "</w:t>
      </w:r>
      <w:proofErr w:type="spellStart"/>
      <w:r w:rsidRPr="000D3F2E">
        <w:rPr>
          <w:rFonts w:ascii="Times New Roman" w:hAnsi="Times New Roman" w:cs="Times New Roman"/>
          <w:sz w:val="28"/>
        </w:rPr>
        <w:t>Доступн</w:t>
      </w:r>
      <w:proofErr w:type="spellEnd"/>
      <w:r w:rsidRPr="000D3F2E">
        <w:rPr>
          <w:rFonts w:ascii="Times New Roman" w:hAnsi="Times New Roman" w:cs="Times New Roman"/>
          <w:sz w:val="28"/>
        </w:rPr>
        <w:t>." отметить отображается ли данный анализ в списке доступных для назначения лабораторных исследований;</w:t>
      </w:r>
    </w:p>
    <w:p w:rsidR="00E85355" w:rsidRPr="000D3F2E" w:rsidRDefault="00E85355" w:rsidP="000D3F2E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0D3F2E">
        <w:rPr>
          <w:rFonts w:ascii="Times New Roman" w:hAnsi="Times New Roman" w:cs="Times New Roman"/>
          <w:sz w:val="28"/>
        </w:rPr>
        <w:t>в поле "Услуга в другую МО" можно настроить отправку анализа с типом "Направление" в другую медицинскую организацию.</w:t>
      </w:r>
    </w:p>
    <w:p w:rsidR="00E85355" w:rsidRPr="00E85355" w:rsidRDefault="00E85355" w:rsidP="00E8535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E85355">
        <w:rPr>
          <w:rFonts w:ascii="Times New Roman" w:hAnsi="Times New Roman" w:cs="Times New Roman"/>
          <w:sz w:val="28"/>
        </w:rPr>
        <w:t>В блоке "Тесты" для каждого анализа указываются входящие в него тесты. Блок "Тесты" состоит из следующих полей:</w:t>
      </w:r>
    </w:p>
    <w:p w:rsidR="00E85355" w:rsidRPr="000D3F2E" w:rsidRDefault="00E85355" w:rsidP="000D3F2E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0D3F2E">
        <w:rPr>
          <w:rFonts w:ascii="Times New Roman" w:hAnsi="Times New Roman" w:cs="Times New Roman"/>
          <w:sz w:val="28"/>
        </w:rPr>
        <w:t>"Наименование" - данные автоматически заполняются после выбора значения в поле "Код";</w:t>
      </w:r>
    </w:p>
    <w:p w:rsidR="00E85355" w:rsidRPr="000D3F2E" w:rsidRDefault="00E85355" w:rsidP="000D3F2E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0D3F2E">
        <w:rPr>
          <w:rFonts w:ascii="Times New Roman" w:hAnsi="Times New Roman" w:cs="Times New Roman"/>
          <w:sz w:val="28"/>
        </w:rPr>
        <w:t>"Код" - значение выбирается из справочника тестов;</w:t>
      </w:r>
    </w:p>
    <w:p w:rsidR="00E85355" w:rsidRPr="000D3F2E" w:rsidRDefault="00E85355" w:rsidP="000D3F2E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0D3F2E">
        <w:rPr>
          <w:rFonts w:ascii="Times New Roman" w:hAnsi="Times New Roman" w:cs="Times New Roman"/>
          <w:sz w:val="28"/>
        </w:rPr>
        <w:t xml:space="preserve">"№ </w:t>
      </w:r>
      <w:proofErr w:type="spellStart"/>
      <w:r w:rsidRPr="000D3F2E">
        <w:rPr>
          <w:rFonts w:ascii="Times New Roman" w:hAnsi="Times New Roman" w:cs="Times New Roman"/>
          <w:sz w:val="28"/>
        </w:rPr>
        <w:t>пп</w:t>
      </w:r>
      <w:proofErr w:type="spellEnd"/>
      <w:r w:rsidRPr="000D3F2E">
        <w:rPr>
          <w:rFonts w:ascii="Times New Roman" w:hAnsi="Times New Roman" w:cs="Times New Roman"/>
          <w:sz w:val="28"/>
        </w:rPr>
        <w:t>" - номер по порядку указывается для сортировки тестов в анализе.</w:t>
      </w:r>
    </w:p>
    <w:p w:rsidR="00E85355" w:rsidRDefault="00E85355" w:rsidP="00E8535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40C823EF" wp14:editId="2FFCB654">
            <wp:extent cx="2581275" cy="436884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94258" cy="4390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F2E" w:rsidRDefault="000D3F2E" w:rsidP="00E8535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0D3F2E" w:rsidRPr="000D3F2E" w:rsidRDefault="00477D8A" w:rsidP="000D3F2E">
      <w:pPr>
        <w:pStyle w:val="a4"/>
        <w:numPr>
          <w:ilvl w:val="1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Добавление</w:t>
      </w:r>
      <w:r w:rsidR="000D3F2E" w:rsidRPr="000D3F2E">
        <w:rPr>
          <w:rFonts w:ascii="Times New Roman" w:hAnsi="Times New Roman" w:cs="Times New Roman"/>
          <w:b/>
          <w:sz w:val="28"/>
        </w:rPr>
        <w:t xml:space="preserve"> анализа</w:t>
      </w:r>
    </w:p>
    <w:p w:rsidR="005B0EC3" w:rsidRDefault="000D3F2E" w:rsidP="005B0EC3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E85355">
        <w:rPr>
          <w:rFonts w:ascii="Times New Roman" w:hAnsi="Times New Roman" w:cs="Times New Roman"/>
          <w:sz w:val="28"/>
        </w:rPr>
        <w:t>Для создания нового анализа необходимо</w:t>
      </w:r>
      <w:r w:rsidR="005B0EC3" w:rsidRPr="005B0EC3">
        <w:rPr>
          <w:rFonts w:ascii="Times New Roman" w:hAnsi="Times New Roman" w:cs="Times New Roman"/>
          <w:sz w:val="28"/>
        </w:rPr>
        <w:t>:</w:t>
      </w:r>
    </w:p>
    <w:p w:rsidR="000D3F2E" w:rsidRDefault="000D3F2E" w:rsidP="005B0EC3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5B0EC3">
        <w:rPr>
          <w:rFonts w:ascii="Times New Roman" w:hAnsi="Times New Roman" w:cs="Times New Roman"/>
          <w:sz w:val="28"/>
        </w:rPr>
        <w:t xml:space="preserve"> </w:t>
      </w:r>
      <w:r w:rsidR="005B0EC3">
        <w:rPr>
          <w:rFonts w:ascii="Times New Roman" w:hAnsi="Times New Roman" w:cs="Times New Roman"/>
          <w:sz w:val="28"/>
        </w:rPr>
        <w:t>В</w:t>
      </w:r>
      <w:r w:rsidRPr="005B0EC3">
        <w:rPr>
          <w:rFonts w:ascii="Times New Roman" w:hAnsi="Times New Roman" w:cs="Times New Roman"/>
          <w:sz w:val="28"/>
        </w:rPr>
        <w:t xml:space="preserve"> блоке "Анализы", в нижней части нажать кнопку "+": в таблицу будет добавлена новая строка, которой автоматически присвоится порядковый номер "Код"</w:t>
      </w:r>
      <w:r w:rsidR="005B0EC3">
        <w:rPr>
          <w:rFonts w:ascii="Times New Roman" w:hAnsi="Times New Roman" w:cs="Times New Roman"/>
          <w:sz w:val="28"/>
        </w:rPr>
        <w:t>;</w:t>
      </w:r>
    </w:p>
    <w:p w:rsidR="005B0EC3" w:rsidRPr="005B0EC3" w:rsidRDefault="005B0EC3" w:rsidP="005B0EC3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Ввести наименование исследования</w:t>
      </w:r>
      <w:r w:rsidR="006A0634">
        <w:rPr>
          <w:rFonts w:ascii="Times New Roman" w:hAnsi="Times New Roman" w:cs="Times New Roman"/>
          <w:sz w:val="28"/>
        </w:rPr>
        <w:t xml:space="preserve"> и поставить галку в поле «Двусторонний обмен с ЛИС»</w:t>
      </w:r>
      <w:r w:rsidRPr="006A0634">
        <w:rPr>
          <w:rFonts w:ascii="Times New Roman" w:hAnsi="Times New Roman" w:cs="Times New Roman"/>
          <w:sz w:val="28"/>
        </w:rPr>
        <w:t>;</w:t>
      </w:r>
    </w:p>
    <w:p w:rsidR="005B0EC3" w:rsidRDefault="00FD0A47" w:rsidP="005B0EC3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Сохранить;</w:t>
      </w:r>
    </w:p>
    <w:p w:rsidR="00477D8A" w:rsidRDefault="00477D8A" w:rsidP="005B0EC3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Появится сообщение - «Данные сохранены»</w:t>
      </w:r>
      <w:r w:rsidR="00FD0A47">
        <w:rPr>
          <w:rFonts w:ascii="Times New Roman" w:hAnsi="Times New Roman" w:cs="Times New Roman"/>
          <w:sz w:val="28"/>
          <w:lang w:val="en-US"/>
        </w:rPr>
        <w:t>.</w:t>
      </w:r>
    </w:p>
    <w:p w:rsidR="00477D8A" w:rsidRDefault="00477D8A" w:rsidP="00477D8A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11DA2BBC" wp14:editId="090C8116">
            <wp:extent cx="5940425" cy="2950845"/>
            <wp:effectExtent l="0" t="0" r="3175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D8A" w:rsidRDefault="00477D8A" w:rsidP="00477D8A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 анализ добавляется для дальнейшего наполнения тестами. Без галки на поле «Двусторонний обмен с ЛИС» запись не сохраниться.</w:t>
      </w:r>
    </w:p>
    <w:p w:rsidR="00477D8A" w:rsidRDefault="00477D8A" w:rsidP="00477D8A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 сохранения анализа, необходимо заполнить его тестами в блоке «Тесты».</w:t>
      </w:r>
    </w:p>
    <w:p w:rsidR="00477D8A" w:rsidRDefault="00477D8A" w:rsidP="00477D8A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добавления тестов в анализ необходимо</w:t>
      </w:r>
      <w:r w:rsidRPr="00477D8A">
        <w:rPr>
          <w:rFonts w:ascii="Times New Roman" w:hAnsi="Times New Roman" w:cs="Times New Roman"/>
          <w:sz w:val="28"/>
        </w:rPr>
        <w:t>:</w:t>
      </w:r>
    </w:p>
    <w:p w:rsidR="00477D8A" w:rsidRPr="00477D8A" w:rsidRDefault="00477D8A" w:rsidP="00477D8A">
      <w:pPr>
        <w:pStyle w:val="a4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 w:rsidRPr="00477D8A">
        <w:rPr>
          <w:rFonts w:ascii="Times New Roman" w:hAnsi="Times New Roman" w:cs="Times New Roman"/>
          <w:sz w:val="28"/>
        </w:rPr>
        <w:t>В блоке «Тесты» нажать на кнопку "+": в таблиц</w:t>
      </w:r>
      <w:r w:rsidR="00222432">
        <w:rPr>
          <w:rFonts w:ascii="Times New Roman" w:hAnsi="Times New Roman" w:cs="Times New Roman"/>
          <w:sz w:val="28"/>
        </w:rPr>
        <w:t>у будет добавл</w:t>
      </w:r>
      <w:r w:rsidR="00FD0A47">
        <w:rPr>
          <w:rFonts w:ascii="Times New Roman" w:hAnsi="Times New Roman" w:cs="Times New Roman"/>
          <w:sz w:val="28"/>
        </w:rPr>
        <w:t>ена новая строка с пометкой «*»;</w:t>
      </w:r>
    </w:p>
    <w:p w:rsidR="00477D8A" w:rsidRDefault="002B401D" w:rsidP="00477D8A">
      <w:pPr>
        <w:pStyle w:val="a4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Добавить новый тест мо</w:t>
      </w:r>
      <w:r w:rsidR="00FD0A47">
        <w:rPr>
          <w:rFonts w:ascii="Times New Roman" w:hAnsi="Times New Roman" w:cs="Times New Roman"/>
          <w:sz w:val="28"/>
        </w:rPr>
        <w:t>жно по наименованию или по коду;</w:t>
      </w:r>
    </w:p>
    <w:p w:rsidR="002B401D" w:rsidRPr="00477D8A" w:rsidRDefault="002B401D" w:rsidP="002B401D">
      <w:pPr>
        <w:pStyle w:val="a4"/>
        <w:spacing w:after="0" w:line="360" w:lineRule="auto"/>
        <w:ind w:left="709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6A42350" wp14:editId="57A65F48">
            <wp:extent cx="1944942" cy="3291840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71723" cy="3337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401D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328343E" wp14:editId="7FEDCA7A">
            <wp:extent cx="2297116" cy="3276600"/>
            <wp:effectExtent l="0" t="0" r="825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21730" cy="331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D8A" w:rsidRDefault="002B401D" w:rsidP="002B401D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Поле «№ </w:t>
      </w:r>
      <w:proofErr w:type="spellStart"/>
      <w:r>
        <w:rPr>
          <w:rFonts w:ascii="Times New Roman" w:hAnsi="Times New Roman" w:cs="Times New Roman"/>
          <w:sz w:val="28"/>
        </w:rPr>
        <w:t>пп</w:t>
      </w:r>
      <w:proofErr w:type="spellEnd"/>
      <w:r>
        <w:rPr>
          <w:rFonts w:ascii="Times New Roman" w:hAnsi="Times New Roman" w:cs="Times New Roman"/>
          <w:sz w:val="28"/>
        </w:rPr>
        <w:t>» не обязательное. Но может пригодиться, если мы хотим выставить порядок отображения тестов при выборе в момент назначения. (тест под номером 1 будет находиться выше в списке чем 2 и последующие)</w:t>
      </w:r>
      <w:r w:rsidR="00FD0A47" w:rsidRPr="00FD0A47">
        <w:rPr>
          <w:rFonts w:ascii="Times New Roman" w:hAnsi="Times New Roman" w:cs="Times New Roman"/>
          <w:sz w:val="28"/>
        </w:rPr>
        <w:t>;</w:t>
      </w:r>
    </w:p>
    <w:p w:rsidR="002B401D" w:rsidRPr="002B401D" w:rsidRDefault="002B401D" w:rsidP="002B401D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Когда все необходимые тесты добавлены, можно сохранять на кнопку в нижней части окна.</w:t>
      </w:r>
    </w:p>
    <w:p w:rsidR="00477D8A" w:rsidRDefault="002B401D" w:rsidP="00477D8A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завершения настройки анализа, необходимо</w:t>
      </w:r>
      <w:r w:rsidRPr="002B401D">
        <w:rPr>
          <w:rFonts w:ascii="Times New Roman" w:hAnsi="Times New Roman" w:cs="Times New Roman"/>
          <w:sz w:val="28"/>
        </w:rPr>
        <w:t>:</w:t>
      </w:r>
    </w:p>
    <w:p w:rsidR="002B401D" w:rsidRPr="005D1028" w:rsidRDefault="002B401D" w:rsidP="002B401D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trike/>
          <w:sz w:val="28"/>
        </w:rPr>
      </w:pPr>
      <w:r w:rsidRPr="005D1028">
        <w:rPr>
          <w:rFonts w:ascii="Times New Roman" w:hAnsi="Times New Roman" w:cs="Times New Roman"/>
          <w:strike/>
          <w:sz w:val="28"/>
        </w:rPr>
        <w:t>Снять галку с поля «Двусторонний обмен с ЛИС»;</w:t>
      </w:r>
    </w:p>
    <w:p w:rsidR="002B401D" w:rsidRDefault="002B401D" w:rsidP="002B401D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Нажать на галку поля «</w:t>
      </w:r>
      <w:proofErr w:type="spellStart"/>
      <w:r>
        <w:rPr>
          <w:rFonts w:ascii="Times New Roman" w:hAnsi="Times New Roman" w:cs="Times New Roman"/>
          <w:sz w:val="28"/>
        </w:rPr>
        <w:t>Досту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пн</w:t>
      </w:r>
      <w:proofErr w:type="spellEnd"/>
      <w:r>
        <w:rPr>
          <w:rFonts w:ascii="Times New Roman" w:hAnsi="Times New Roman" w:cs="Times New Roman"/>
          <w:sz w:val="28"/>
        </w:rPr>
        <w:t xml:space="preserve">.». Появится окно, в котором можно настроить доступность по отделениям. Обычно анализы создают с </w:t>
      </w:r>
      <w:r w:rsidR="0058695E">
        <w:rPr>
          <w:rFonts w:ascii="Times New Roman" w:hAnsi="Times New Roman" w:cs="Times New Roman"/>
          <w:sz w:val="28"/>
        </w:rPr>
        <w:t>доступностью для всех. Для этого мы просто закрываем появившееся окно и проверяем наличие галки на поле «</w:t>
      </w:r>
      <w:proofErr w:type="spellStart"/>
      <w:r w:rsidR="0058695E">
        <w:rPr>
          <w:rFonts w:ascii="Times New Roman" w:hAnsi="Times New Roman" w:cs="Times New Roman"/>
          <w:sz w:val="28"/>
        </w:rPr>
        <w:t>Доступн</w:t>
      </w:r>
      <w:proofErr w:type="spellEnd"/>
      <w:r w:rsidR="0058695E">
        <w:rPr>
          <w:rFonts w:ascii="Times New Roman" w:hAnsi="Times New Roman" w:cs="Times New Roman"/>
          <w:sz w:val="28"/>
        </w:rPr>
        <w:t>.»</w:t>
      </w:r>
      <w:r w:rsidR="00FD0A47" w:rsidRPr="00FD0A47">
        <w:rPr>
          <w:rFonts w:ascii="Times New Roman" w:hAnsi="Times New Roman" w:cs="Times New Roman"/>
          <w:sz w:val="28"/>
        </w:rPr>
        <w:t>.</w:t>
      </w:r>
    </w:p>
    <w:p w:rsidR="0058695E" w:rsidRDefault="0058695E" w:rsidP="0058695E">
      <w:pPr>
        <w:pStyle w:val="a4"/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009B36E1" wp14:editId="7F3C48AB">
            <wp:extent cx="5353050" cy="2086860"/>
            <wp:effectExtent l="0" t="0" r="0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66501" cy="209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95E" w:rsidRDefault="0058695E" w:rsidP="0058695E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Мы создали анализ, добавили в него тесты и сделали доступным для использования.</w:t>
      </w:r>
    </w:p>
    <w:p w:rsidR="0058695E" w:rsidRDefault="0058695E" w:rsidP="0058695E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Удаление теста происходит по кнопке </w:t>
      </w:r>
      <w:r w:rsidRPr="00477D8A">
        <w:rPr>
          <w:rFonts w:ascii="Times New Roman" w:hAnsi="Times New Roman" w:cs="Times New Roman"/>
          <w:sz w:val="28"/>
        </w:rPr>
        <w:t>"</w:t>
      </w:r>
      <w:r w:rsidRPr="0058695E">
        <w:rPr>
          <w:rFonts w:ascii="Times New Roman" w:hAnsi="Times New Roman" w:cs="Times New Roman"/>
          <w:sz w:val="28"/>
        </w:rPr>
        <w:t>-</w:t>
      </w:r>
      <w:r w:rsidRPr="00477D8A">
        <w:rPr>
          <w:rFonts w:ascii="Times New Roman" w:hAnsi="Times New Roman" w:cs="Times New Roman"/>
          <w:sz w:val="28"/>
        </w:rPr>
        <w:t>"</w:t>
      </w:r>
      <w:r>
        <w:rPr>
          <w:rFonts w:ascii="Times New Roman" w:hAnsi="Times New Roman" w:cs="Times New Roman"/>
          <w:sz w:val="28"/>
        </w:rPr>
        <w:t xml:space="preserve"> в панели управления рядом с </w:t>
      </w:r>
      <w:r w:rsidRPr="00477D8A">
        <w:rPr>
          <w:rFonts w:ascii="Times New Roman" w:hAnsi="Times New Roman" w:cs="Times New Roman"/>
          <w:sz w:val="28"/>
        </w:rPr>
        <w:t>"+"</w:t>
      </w:r>
      <w:r>
        <w:rPr>
          <w:rFonts w:ascii="Times New Roman" w:hAnsi="Times New Roman" w:cs="Times New Roman"/>
          <w:sz w:val="28"/>
        </w:rPr>
        <w:t>. Но удалять не рекомендуется, можно просто скрыть анализ из доступности по кнопке «</w:t>
      </w:r>
      <w:proofErr w:type="spellStart"/>
      <w:r>
        <w:rPr>
          <w:rFonts w:ascii="Times New Roman" w:hAnsi="Times New Roman" w:cs="Times New Roman"/>
          <w:sz w:val="28"/>
        </w:rPr>
        <w:t>Доступн</w:t>
      </w:r>
      <w:proofErr w:type="spellEnd"/>
      <w:r>
        <w:rPr>
          <w:rFonts w:ascii="Times New Roman" w:hAnsi="Times New Roman" w:cs="Times New Roman"/>
          <w:sz w:val="28"/>
        </w:rPr>
        <w:t>.». В таком случае, у нас будет возможность вернуть обратно анализ.</w:t>
      </w:r>
    </w:p>
    <w:p w:rsidR="0058695E" w:rsidRDefault="0058695E" w:rsidP="0058695E">
      <w:pPr>
        <w:pStyle w:val="a4"/>
        <w:spacing w:after="0" w:line="360" w:lineRule="auto"/>
        <w:rPr>
          <w:rFonts w:ascii="Times New Roman" w:hAnsi="Times New Roman" w:cs="Times New Roman"/>
          <w:sz w:val="28"/>
        </w:rPr>
      </w:pPr>
    </w:p>
    <w:p w:rsidR="0058695E" w:rsidRDefault="0058695E" w:rsidP="0058695E">
      <w:pPr>
        <w:pStyle w:val="a4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95E">
        <w:rPr>
          <w:rFonts w:ascii="Times New Roman" w:hAnsi="Times New Roman" w:cs="Times New Roman"/>
          <w:b/>
          <w:sz w:val="28"/>
          <w:szCs w:val="28"/>
        </w:rPr>
        <w:t>Вкладка «Тесты»</w:t>
      </w:r>
    </w:p>
    <w:p w:rsidR="0058695E" w:rsidRDefault="0058695E" w:rsidP="0058695E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8695E">
        <w:rPr>
          <w:rFonts w:ascii="Times New Roman" w:hAnsi="Times New Roman" w:cs="Times New Roman"/>
          <w:sz w:val="28"/>
          <w:szCs w:val="28"/>
        </w:rPr>
        <w:t>На данной вкладке производится настройка тестов, используемых в анализах.</w:t>
      </w:r>
    </w:p>
    <w:p w:rsidR="00085F97" w:rsidRPr="0058695E" w:rsidRDefault="00085F97" w:rsidP="0058695E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корректного заполнения информации о тестах, необходимо ориентироваться на </w:t>
      </w:r>
      <w:hyperlink r:id="rId17" w:history="1">
        <w:r w:rsidRPr="00085F97">
          <w:rPr>
            <w:rStyle w:val="a9"/>
            <w:rFonts w:ascii="Times New Roman" w:hAnsi="Times New Roman" w:cs="Times New Roman"/>
            <w:sz w:val="28"/>
            <w:szCs w:val="28"/>
          </w:rPr>
          <w:t>Справочник НСИ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8695E" w:rsidRDefault="0058695E" w:rsidP="0058695E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8695E">
        <w:rPr>
          <w:rFonts w:ascii="Times New Roman" w:hAnsi="Times New Roman" w:cs="Times New Roman"/>
          <w:sz w:val="28"/>
          <w:szCs w:val="28"/>
        </w:rPr>
        <w:t>В блоке "Тесты" можно осуществить поиск имеющихся в базе тестов использую фильтр "Все", "Активные", "Не активные". Кроме того, можно удалить тест, либо добавить новый.</w:t>
      </w:r>
    </w:p>
    <w:p w:rsidR="0058695E" w:rsidRDefault="0058695E" w:rsidP="005869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0A46905" wp14:editId="1F054034">
            <wp:extent cx="5940425" cy="324612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95E" w:rsidRDefault="0058695E" w:rsidP="00085F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695E">
        <w:rPr>
          <w:rFonts w:ascii="Times New Roman" w:hAnsi="Times New Roman" w:cs="Times New Roman"/>
          <w:sz w:val="28"/>
          <w:szCs w:val="28"/>
        </w:rPr>
        <w:t>Для добавление нового теста нужно нажать "+" и заполнить</w:t>
      </w:r>
      <w:r>
        <w:rPr>
          <w:rFonts w:ascii="Times New Roman" w:hAnsi="Times New Roman" w:cs="Times New Roman"/>
          <w:sz w:val="28"/>
          <w:szCs w:val="28"/>
        </w:rPr>
        <w:t xml:space="preserve"> поля</w:t>
      </w:r>
      <w:r w:rsidRPr="0058695E">
        <w:rPr>
          <w:rFonts w:ascii="Times New Roman" w:hAnsi="Times New Roman" w:cs="Times New Roman"/>
          <w:sz w:val="28"/>
          <w:szCs w:val="28"/>
        </w:rPr>
        <w:t xml:space="preserve"> на в</w:t>
      </w:r>
      <w:r>
        <w:rPr>
          <w:rFonts w:ascii="Times New Roman" w:hAnsi="Times New Roman" w:cs="Times New Roman"/>
          <w:sz w:val="28"/>
          <w:szCs w:val="28"/>
        </w:rPr>
        <w:t>кладке "Основные свойства"</w:t>
      </w:r>
      <w:r w:rsidRPr="0058695E">
        <w:rPr>
          <w:rFonts w:ascii="Times New Roman" w:hAnsi="Times New Roman" w:cs="Times New Roman"/>
          <w:sz w:val="28"/>
          <w:szCs w:val="28"/>
        </w:rPr>
        <w:t>:</w:t>
      </w:r>
    </w:p>
    <w:p w:rsidR="0058695E" w:rsidRPr="0058695E" w:rsidRDefault="0058695E" w:rsidP="0058695E">
      <w:pPr>
        <w:pStyle w:val="a4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695E">
        <w:rPr>
          <w:rFonts w:ascii="Times New Roman" w:hAnsi="Times New Roman" w:cs="Times New Roman"/>
          <w:sz w:val="28"/>
          <w:szCs w:val="28"/>
        </w:rPr>
        <w:t xml:space="preserve">"Мнемоника" - латинское или краткое обозначение теста (Не является обязательным полем при интеграции сторонней ЛИС к ПК </w:t>
      </w:r>
      <w:r w:rsidRPr="0058695E">
        <w:rPr>
          <w:rFonts w:ascii="Times New Roman" w:hAnsi="Times New Roman" w:cs="Times New Roman"/>
          <w:sz w:val="28"/>
          <w:szCs w:val="28"/>
        </w:rPr>
        <w:lastRenderedPageBreak/>
        <w:t>Здравоохранению, если не используется для обхода обязательности поставить пробел);</w:t>
      </w:r>
    </w:p>
    <w:p w:rsidR="0058695E" w:rsidRPr="0058695E" w:rsidRDefault="0058695E" w:rsidP="0058695E">
      <w:pPr>
        <w:pStyle w:val="a4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695E">
        <w:rPr>
          <w:rFonts w:ascii="Times New Roman" w:hAnsi="Times New Roman" w:cs="Times New Roman"/>
          <w:sz w:val="28"/>
          <w:szCs w:val="28"/>
        </w:rPr>
        <w:t xml:space="preserve">"Код" - присваивается автоматически (в дальнейшем используется при добавлении теста в анализ на вкладке "Анализы"); (является значением </w:t>
      </w:r>
      <w:proofErr w:type="spellStart"/>
      <w:r w:rsidRPr="0058695E">
        <w:rPr>
          <w:rFonts w:ascii="Times New Roman" w:hAnsi="Times New Roman" w:cs="Times New Roman"/>
          <w:sz w:val="28"/>
          <w:szCs w:val="28"/>
        </w:rPr>
        <w:t>rid</w:t>
      </w:r>
      <w:proofErr w:type="spellEnd"/>
      <w:r w:rsidRPr="0058695E">
        <w:rPr>
          <w:rFonts w:ascii="Times New Roman" w:hAnsi="Times New Roman" w:cs="Times New Roman"/>
          <w:sz w:val="28"/>
          <w:szCs w:val="28"/>
        </w:rPr>
        <w:t xml:space="preserve"> для теста в таблице с тестами </w:t>
      </w:r>
      <w:proofErr w:type="spellStart"/>
      <w:r w:rsidRPr="0058695E">
        <w:rPr>
          <w:rFonts w:ascii="Times New Roman" w:hAnsi="Times New Roman" w:cs="Times New Roman"/>
          <w:sz w:val="28"/>
          <w:szCs w:val="28"/>
        </w:rPr>
        <w:t>adm_glb.test_analysis</w:t>
      </w:r>
      <w:proofErr w:type="spellEnd"/>
      <w:r w:rsidRPr="0058695E">
        <w:rPr>
          <w:rFonts w:ascii="Times New Roman" w:hAnsi="Times New Roman" w:cs="Times New Roman"/>
          <w:sz w:val="28"/>
          <w:szCs w:val="28"/>
        </w:rPr>
        <w:t>)</w:t>
      </w:r>
      <w:r w:rsidR="00FD0A47" w:rsidRPr="00FD0A47">
        <w:rPr>
          <w:rFonts w:ascii="Times New Roman" w:hAnsi="Times New Roman" w:cs="Times New Roman"/>
          <w:sz w:val="28"/>
          <w:szCs w:val="28"/>
        </w:rPr>
        <w:t>;</w:t>
      </w:r>
    </w:p>
    <w:p w:rsidR="0058695E" w:rsidRPr="0058695E" w:rsidRDefault="0058695E" w:rsidP="0058695E">
      <w:pPr>
        <w:pStyle w:val="a4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695E">
        <w:rPr>
          <w:rFonts w:ascii="Times New Roman" w:hAnsi="Times New Roman" w:cs="Times New Roman"/>
          <w:sz w:val="28"/>
          <w:szCs w:val="28"/>
        </w:rPr>
        <w:t>"Наименование" - полное наименование теста, заполняется вручную;</w:t>
      </w:r>
    </w:p>
    <w:p w:rsidR="0058695E" w:rsidRPr="0058695E" w:rsidRDefault="0058695E" w:rsidP="0058695E">
      <w:pPr>
        <w:pStyle w:val="a4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695E">
        <w:rPr>
          <w:rFonts w:ascii="Times New Roman" w:hAnsi="Times New Roman" w:cs="Times New Roman"/>
          <w:sz w:val="28"/>
          <w:szCs w:val="28"/>
        </w:rPr>
        <w:t>"Тип значения" - указывается тип значения результата теста. Выбирается из справочника; (Не является обязательным полем при интеграции сторонней ЛИС к ПК Здравоохранению, для обхода обязательности поставить "Строковое";</w:t>
      </w:r>
    </w:p>
    <w:p w:rsidR="0058695E" w:rsidRPr="0058695E" w:rsidRDefault="0058695E" w:rsidP="0058695E">
      <w:pPr>
        <w:pStyle w:val="a4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695E">
        <w:rPr>
          <w:rFonts w:ascii="Times New Roman" w:hAnsi="Times New Roman" w:cs="Times New Roman"/>
          <w:sz w:val="28"/>
          <w:szCs w:val="28"/>
        </w:rPr>
        <w:t>"Связанный тест из справочника ФСЛИ" - выбирается вручную из загруженного справочника в соо</w:t>
      </w:r>
      <w:r w:rsidR="00FD0A47">
        <w:rPr>
          <w:rFonts w:ascii="Times New Roman" w:hAnsi="Times New Roman" w:cs="Times New Roman"/>
          <w:sz w:val="28"/>
          <w:szCs w:val="28"/>
        </w:rPr>
        <w:t>тветствии с кодом теста из ФСЛИ;</w:t>
      </w:r>
    </w:p>
    <w:p w:rsidR="0058695E" w:rsidRDefault="0058695E" w:rsidP="0058695E">
      <w:pPr>
        <w:pStyle w:val="a4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695E">
        <w:rPr>
          <w:rFonts w:ascii="Times New Roman" w:hAnsi="Times New Roman" w:cs="Times New Roman"/>
          <w:sz w:val="28"/>
          <w:szCs w:val="28"/>
        </w:rPr>
        <w:t>"Единица измерения" - выбор из справочника единиц измерения; (Не является обязательным полем при интеграции сторонней ЛИС к ПК Здравоохранению, для обхода обязательности поставить послед</w:t>
      </w:r>
      <w:r w:rsidR="00FD0A47">
        <w:rPr>
          <w:rFonts w:ascii="Times New Roman" w:hAnsi="Times New Roman" w:cs="Times New Roman"/>
          <w:sz w:val="28"/>
          <w:szCs w:val="28"/>
        </w:rPr>
        <w:t>нее в списке "пустое" значение).</w:t>
      </w:r>
    </w:p>
    <w:p w:rsidR="00085F97" w:rsidRDefault="00085F97" w:rsidP="00085F97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чтобы анализ мог передаваться в ЛИС, необходимо заполнить поля</w:t>
      </w:r>
      <w:r w:rsidRPr="00085F9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F97" w:rsidRDefault="00085F97" w:rsidP="00085F97">
      <w:pPr>
        <w:pStyle w:val="a4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="00FD0A4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85F97" w:rsidRDefault="00085F97" w:rsidP="00085F97">
      <w:pPr>
        <w:pStyle w:val="a4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Связанный тест из справочника ФСЛИ</w:t>
      </w:r>
      <w:r w:rsidR="00FD0A47" w:rsidRPr="00FD0A47">
        <w:rPr>
          <w:rFonts w:ascii="Times New Roman" w:hAnsi="Times New Roman" w:cs="Times New Roman"/>
          <w:sz w:val="28"/>
          <w:szCs w:val="28"/>
        </w:rPr>
        <w:t>;</w:t>
      </w:r>
    </w:p>
    <w:p w:rsidR="00085F97" w:rsidRDefault="00085F97" w:rsidP="00085F97">
      <w:pPr>
        <w:pStyle w:val="a4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Услуга в другую МО</w:t>
      </w:r>
      <w:r w:rsidR="00FD0A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276E" w:rsidRPr="00AB276E" w:rsidRDefault="00AB276E" w:rsidP="00AB276E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B276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БЕЗ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ЭТИХ ПОЛЕЙ </w:t>
      </w:r>
      <w:r w:rsidRPr="00AB276E">
        <w:rPr>
          <w:rFonts w:ascii="Times New Roman" w:hAnsi="Times New Roman" w:cs="Times New Roman"/>
          <w:b/>
          <w:color w:val="C00000"/>
          <w:sz w:val="28"/>
          <w:szCs w:val="28"/>
        </w:rPr>
        <w:t>НЕ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БУДЕТ</w:t>
      </w:r>
      <w:r w:rsidRPr="00AB276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ПОЛНОЦЕННО РАБОТАТЬ С ЛИС!</w:t>
      </w:r>
    </w:p>
    <w:p w:rsidR="00085F97" w:rsidRDefault="00085F97" w:rsidP="00085F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окне «Анализ» мы видим в какие анализы добавлен выбранный тест.</w:t>
      </w:r>
    </w:p>
    <w:p w:rsidR="00085F97" w:rsidRDefault="00085F97" w:rsidP="00085F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09679A9" wp14:editId="58F115C5">
            <wp:extent cx="2473833" cy="2047875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75480" cy="2049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F97" w:rsidRDefault="00085F97" w:rsidP="00085F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того как информация о тесте была заполнена, можно сохранить данные по кнопке «Сохранить» с нижней части окна.</w:t>
      </w:r>
    </w:p>
    <w:p w:rsidR="00085F97" w:rsidRDefault="00085F97" w:rsidP="00085F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85F97" w:rsidRPr="00085F97" w:rsidRDefault="00DC03E8" w:rsidP="00085F97">
      <w:pPr>
        <w:pStyle w:val="a4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Вкладка «Шаблоны»</w:t>
      </w:r>
    </w:p>
    <w:p w:rsidR="00DC03E8" w:rsidRPr="00DC03E8" w:rsidRDefault="00DC03E8" w:rsidP="00DC03E8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03E8">
        <w:rPr>
          <w:rFonts w:ascii="Times New Roman" w:hAnsi="Times New Roman" w:cs="Times New Roman"/>
          <w:sz w:val="28"/>
          <w:szCs w:val="28"/>
        </w:rPr>
        <w:t>На данной вкладке настраиваются шаблоны для бланков направлений на лабораторные исследования, настроенных на вкладке "Анализы".</w:t>
      </w:r>
    </w:p>
    <w:p w:rsidR="00085F97" w:rsidRDefault="00DC03E8" w:rsidP="00DC03E8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03E8">
        <w:rPr>
          <w:rFonts w:ascii="Times New Roman" w:hAnsi="Times New Roman" w:cs="Times New Roman"/>
          <w:sz w:val="28"/>
          <w:szCs w:val="28"/>
        </w:rPr>
        <w:t>На каждое подразделение для каждого анализа настраиваются свои шаблоны, подразделение можно выбрать в выпадающем списке.</w:t>
      </w:r>
    </w:p>
    <w:p w:rsidR="00DC03E8" w:rsidRDefault="00DC03E8" w:rsidP="00DC03E8">
      <w:pPr>
        <w:pStyle w:val="a3"/>
        <w:jc w:val="center"/>
      </w:pPr>
      <w:r>
        <w:rPr>
          <w:noProof/>
        </w:rPr>
        <w:drawing>
          <wp:inline distT="0" distB="0" distL="0" distR="0" wp14:anchorId="3219C7E5" wp14:editId="221674E9">
            <wp:extent cx="5943600" cy="3238500"/>
            <wp:effectExtent l="0" t="0" r="0" b="0"/>
            <wp:docPr id="15" name="Рисунок 4" descr="1852d848b31fd3df52ea2809e4cb3d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1852d848b31fd3df52ea2809e4cb3d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3E8" w:rsidRPr="00DC03E8" w:rsidRDefault="00DC03E8" w:rsidP="00DC03E8">
      <w:pPr>
        <w:pStyle w:val="a3"/>
        <w:spacing w:before="0" w:beforeAutospacing="0" w:after="0" w:afterAutospacing="0" w:line="360" w:lineRule="auto"/>
        <w:ind w:firstLine="709"/>
        <w:rPr>
          <w:sz w:val="28"/>
        </w:rPr>
      </w:pPr>
      <w:r w:rsidRPr="00DC03E8">
        <w:rPr>
          <w:sz w:val="28"/>
        </w:rPr>
        <w:t>Для редактирования шаблона нужно выбрать анализ, в правой части окна перейти на вкладку Направление. Нажать кнопку «Редактировать», откроется окно редактора шаблонов.</w:t>
      </w:r>
    </w:p>
    <w:p w:rsidR="00DC03E8" w:rsidRDefault="00DC03E8" w:rsidP="00DC03E8">
      <w:pPr>
        <w:pStyle w:val="a3"/>
        <w:jc w:val="center"/>
      </w:pPr>
      <w:r>
        <w:rPr>
          <w:noProof/>
        </w:rPr>
        <w:lastRenderedPageBreak/>
        <w:drawing>
          <wp:inline distT="0" distB="0" distL="0" distR="0" wp14:anchorId="528FC484" wp14:editId="7072ECCB">
            <wp:extent cx="5943600" cy="3467100"/>
            <wp:effectExtent l="0" t="0" r="0" b="0"/>
            <wp:docPr id="16" name="Рисунок 5" descr="fe18e2754109e6c1a657e6ae0930af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fe18e2754109e6c1a657e6ae0930af2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3E8" w:rsidRPr="00DC03E8" w:rsidRDefault="00DC03E8" w:rsidP="00DC03E8">
      <w:pPr>
        <w:pStyle w:val="a3"/>
        <w:spacing w:before="0" w:beforeAutospacing="0" w:after="0" w:afterAutospacing="0" w:line="360" w:lineRule="auto"/>
        <w:ind w:firstLine="709"/>
        <w:rPr>
          <w:sz w:val="28"/>
        </w:rPr>
      </w:pPr>
      <w:r w:rsidRPr="00DC03E8">
        <w:rPr>
          <w:sz w:val="28"/>
        </w:rPr>
        <w:t>На вкладке «Главная» можно настраивать шрифт и разметку текста.</w:t>
      </w:r>
    </w:p>
    <w:p w:rsidR="00DC03E8" w:rsidRDefault="00DC03E8" w:rsidP="00DC03E8">
      <w:pPr>
        <w:pStyle w:val="a3"/>
        <w:jc w:val="center"/>
      </w:pPr>
      <w:r>
        <w:rPr>
          <w:noProof/>
        </w:rPr>
        <w:drawing>
          <wp:inline distT="0" distB="0" distL="0" distR="0" wp14:anchorId="03F316B8" wp14:editId="1FBB44C5">
            <wp:extent cx="5943600" cy="3476625"/>
            <wp:effectExtent l="0" t="0" r="0" b="9525"/>
            <wp:docPr id="17" name="Рисунок 6" descr="cbf9896f6cc7c3494bec07d5ec8fcb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bf9896f6cc7c3494bec07d5ec8fcbd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3E8" w:rsidRPr="00DC03E8" w:rsidRDefault="00DC03E8" w:rsidP="00DC03E8">
      <w:pPr>
        <w:pStyle w:val="a3"/>
        <w:spacing w:before="0" w:beforeAutospacing="0" w:after="0" w:afterAutospacing="0" w:line="360" w:lineRule="auto"/>
        <w:ind w:firstLine="709"/>
        <w:rPr>
          <w:sz w:val="28"/>
        </w:rPr>
      </w:pPr>
      <w:r w:rsidRPr="00DC03E8">
        <w:rPr>
          <w:sz w:val="28"/>
        </w:rPr>
        <w:t xml:space="preserve">На вкладке «Вставка» находятся инструменты для вставки изображений, </w:t>
      </w:r>
      <w:proofErr w:type="spellStart"/>
      <w:r w:rsidRPr="00DC03E8">
        <w:rPr>
          <w:sz w:val="28"/>
        </w:rPr>
        <w:t>штрихкодов</w:t>
      </w:r>
      <w:proofErr w:type="spellEnd"/>
      <w:r w:rsidRPr="00DC03E8">
        <w:rPr>
          <w:sz w:val="28"/>
        </w:rPr>
        <w:t>, справочников, полей БД, списков, и даты.</w:t>
      </w:r>
    </w:p>
    <w:p w:rsidR="00DC03E8" w:rsidRPr="00DC03E8" w:rsidRDefault="00DC03E8" w:rsidP="00DC03E8">
      <w:pPr>
        <w:pStyle w:val="a3"/>
        <w:spacing w:before="0" w:beforeAutospacing="0" w:after="0" w:afterAutospacing="0" w:line="360" w:lineRule="auto"/>
        <w:ind w:firstLine="709"/>
        <w:rPr>
          <w:sz w:val="28"/>
        </w:rPr>
      </w:pPr>
      <w:r w:rsidRPr="00DC03E8">
        <w:rPr>
          <w:color w:val="000000"/>
          <w:sz w:val="28"/>
        </w:rPr>
        <w:lastRenderedPageBreak/>
        <w:t>После того, как шаблон для направления был создан, нужно закрыть окно редактирования шаблона, и для сохранения изменений в окне "Сохранить изменения?" нажать "Да".</w:t>
      </w:r>
    </w:p>
    <w:p w:rsidR="00DC03E8" w:rsidRDefault="00DC03E8" w:rsidP="00DC03E8">
      <w:pPr>
        <w:pStyle w:val="a3"/>
        <w:jc w:val="center"/>
      </w:pPr>
      <w:r>
        <w:rPr>
          <w:noProof/>
        </w:rPr>
        <w:drawing>
          <wp:inline distT="0" distB="0" distL="0" distR="0" wp14:anchorId="6E4A0EAF" wp14:editId="2A22369A">
            <wp:extent cx="2168539" cy="1447800"/>
            <wp:effectExtent l="0" t="0" r="3175" b="0"/>
            <wp:docPr id="18" name="Рисунок 18" descr="c8e009ae54208f62401e91250d5509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8e009ae54208f62401e91250d5509ba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079" cy="145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3E8" w:rsidRPr="00DC03E8" w:rsidRDefault="00DC03E8" w:rsidP="00DC03E8">
      <w:pPr>
        <w:pStyle w:val="a3"/>
        <w:spacing w:before="0" w:beforeAutospacing="0" w:after="0" w:afterAutospacing="0" w:line="360" w:lineRule="auto"/>
        <w:ind w:firstLine="709"/>
        <w:rPr>
          <w:sz w:val="28"/>
        </w:rPr>
      </w:pPr>
      <w:r w:rsidRPr="00DC03E8">
        <w:rPr>
          <w:color w:val="000000"/>
          <w:sz w:val="28"/>
        </w:rPr>
        <w:t>Для того что бы раздать доступ на созданный шаблон всем подразделениям необходимо в правой части окна нажать левой кнопкой мыши по области предварительного просмотра шаблона</w:t>
      </w:r>
    </w:p>
    <w:p w:rsidR="00DC03E8" w:rsidRPr="00DC03E8" w:rsidRDefault="00DC03E8" w:rsidP="00DC03E8">
      <w:pPr>
        <w:pStyle w:val="a3"/>
        <w:spacing w:before="0" w:beforeAutospacing="0" w:after="0" w:afterAutospacing="0" w:line="360" w:lineRule="auto"/>
        <w:ind w:firstLine="709"/>
        <w:rPr>
          <w:sz w:val="28"/>
        </w:rPr>
      </w:pPr>
      <w:r w:rsidRPr="00DC03E8">
        <w:rPr>
          <w:color w:val="000000"/>
          <w:sz w:val="28"/>
        </w:rPr>
        <w:t>и выбрать один из вариантов раздачи прав на шаблон:</w:t>
      </w:r>
    </w:p>
    <w:p w:rsidR="00DC03E8" w:rsidRDefault="00DC03E8" w:rsidP="00DC03E8">
      <w:pPr>
        <w:pStyle w:val="a3"/>
        <w:jc w:val="center"/>
      </w:pPr>
      <w:r>
        <w:rPr>
          <w:noProof/>
        </w:rPr>
        <w:drawing>
          <wp:inline distT="0" distB="0" distL="0" distR="0" wp14:anchorId="7D95827D" wp14:editId="6BBBFFBA">
            <wp:extent cx="5105400" cy="2228850"/>
            <wp:effectExtent l="0" t="0" r="0" b="0"/>
            <wp:docPr id="6" name="Рисунок 8" descr="c09953cc19fd94b30e5b050105644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09953cc19fd94b30e5b05010564448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3E8" w:rsidRPr="00DC03E8" w:rsidRDefault="00DC03E8" w:rsidP="00DC03E8">
      <w:pPr>
        <w:pStyle w:val="a3"/>
        <w:spacing w:before="0" w:beforeAutospacing="0" w:after="0" w:afterAutospacing="0" w:line="360" w:lineRule="auto"/>
        <w:ind w:firstLine="709"/>
        <w:rPr>
          <w:sz w:val="28"/>
        </w:rPr>
      </w:pPr>
      <w:r w:rsidRPr="00DC03E8">
        <w:rPr>
          <w:sz w:val="28"/>
        </w:rPr>
        <w:t>Привязать всем отделениям, не имеющим шаблона – заменяет выбранным шаблоном пустые шаблоны одного анализа во всех отделениях.</w:t>
      </w:r>
    </w:p>
    <w:p w:rsidR="00DC03E8" w:rsidRPr="00DC03E8" w:rsidRDefault="00DC03E8" w:rsidP="00DC03E8">
      <w:pPr>
        <w:pStyle w:val="a3"/>
        <w:spacing w:before="0" w:beforeAutospacing="0" w:after="0" w:afterAutospacing="0" w:line="360" w:lineRule="auto"/>
        <w:ind w:firstLine="709"/>
        <w:rPr>
          <w:sz w:val="28"/>
        </w:rPr>
      </w:pPr>
      <w:r w:rsidRPr="00DC03E8">
        <w:rPr>
          <w:sz w:val="28"/>
        </w:rPr>
        <w:t>Привязать всем отделениям (с заменой) –шаблон заменяется во всех подразделениях одного анализа.</w:t>
      </w:r>
    </w:p>
    <w:p w:rsidR="00DC03E8" w:rsidRPr="00DC03E8" w:rsidRDefault="00DC03E8" w:rsidP="00DC03E8">
      <w:pPr>
        <w:pStyle w:val="a3"/>
        <w:spacing w:before="0" w:beforeAutospacing="0" w:after="0" w:afterAutospacing="0" w:line="360" w:lineRule="auto"/>
        <w:ind w:firstLine="709"/>
        <w:rPr>
          <w:sz w:val="28"/>
        </w:rPr>
      </w:pPr>
      <w:r w:rsidRPr="00DC03E8">
        <w:rPr>
          <w:sz w:val="28"/>
        </w:rPr>
        <w:t>Привязать текущему отделению – привязывает шаблон анализа ко всем пустым шаблонам выбранного подразделения.</w:t>
      </w:r>
    </w:p>
    <w:p w:rsidR="00DC03E8" w:rsidRPr="00DC03E8" w:rsidRDefault="00DC03E8" w:rsidP="00DC03E8">
      <w:pPr>
        <w:pStyle w:val="a3"/>
        <w:spacing w:before="0" w:beforeAutospacing="0" w:after="0" w:afterAutospacing="0" w:line="360" w:lineRule="auto"/>
        <w:ind w:firstLine="709"/>
        <w:rPr>
          <w:sz w:val="28"/>
        </w:rPr>
      </w:pPr>
      <w:r w:rsidRPr="00DC03E8">
        <w:rPr>
          <w:sz w:val="28"/>
        </w:rPr>
        <w:t>Удалить для всех отделений – удаляет шаблон из анализа во всех подразделениях.</w:t>
      </w:r>
    </w:p>
    <w:p w:rsidR="00DC03E8" w:rsidRPr="00DC03E8" w:rsidRDefault="00DC03E8" w:rsidP="00DC03E8">
      <w:pPr>
        <w:pStyle w:val="a3"/>
        <w:spacing w:before="0" w:beforeAutospacing="0" w:after="0" w:afterAutospacing="0" w:line="360" w:lineRule="auto"/>
        <w:ind w:firstLine="709"/>
        <w:rPr>
          <w:sz w:val="28"/>
        </w:rPr>
      </w:pPr>
      <w:r w:rsidRPr="00DC03E8">
        <w:rPr>
          <w:sz w:val="28"/>
        </w:rPr>
        <w:lastRenderedPageBreak/>
        <w:t>Для того, чтобы наши исправления вступили в силу, необходимо нажать кнопку сохранить </w:t>
      </w:r>
    </w:p>
    <w:p w:rsidR="00DC03E8" w:rsidRDefault="00DC03E8" w:rsidP="00DC03E8">
      <w:pPr>
        <w:pStyle w:val="a3"/>
        <w:jc w:val="center"/>
      </w:pPr>
      <w:r>
        <w:rPr>
          <w:noProof/>
        </w:rPr>
        <w:drawing>
          <wp:inline distT="0" distB="0" distL="0" distR="0" wp14:anchorId="264E6866" wp14:editId="2907E533">
            <wp:extent cx="4867275" cy="3152775"/>
            <wp:effectExtent l="0" t="0" r="9525" b="9525"/>
            <wp:docPr id="19" name="Рисунок 19" descr="2cc35f2252d765aa7ea045c32fe0ca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2cc35f2252d765aa7ea045c32fe0ca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3E8" w:rsidRPr="00DC03E8" w:rsidRDefault="00DC03E8" w:rsidP="00DC03E8">
      <w:pPr>
        <w:pStyle w:val="a3"/>
        <w:spacing w:before="0" w:beforeAutospacing="0" w:after="0" w:afterAutospacing="0" w:line="360" w:lineRule="auto"/>
        <w:ind w:firstLine="709"/>
        <w:rPr>
          <w:sz w:val="28"/>
        </w:rPr>
      </w:pPr>
      <w:r w:rsidRPr="00DC03E8">
        <w:rPr>
          <w:sz w:val="28"/>
        </w:rPr>
        <w:t>Удаление шаблона для анализа в выбранном подразделении происходит по нажатию кнопки «Удалить».</w:t>
      </w:r>
    </w:p>
    <w:p w:rsidR="00DC03E8" w:rsidRPr="00DC03E8" w:rsidRDefault="00DC03E8" w:rsidP="00DC03E8">
      <w:pPr>
        <w:pStyle w:val="a3"/>
        <w:jc w:val="center"/>
      </w:pPr>
      <w:r>
        <w:rPr>
          <w:noProof/>
        </w:rPr>
        <w:drawing>
          <wp:inline distT="0" distB="0" distL="0" distR="0" wp14:anchorId="2EF0AEB2" wp14:editId="626A9BFC">
            <wp:extent cx="5010150" cy="3314700"/>
            <wp:effectExtent l="0" t="0" r="0" b="0"/>
            <wp:docPr id="2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03E8" w:rsidRPr="00DC03E8">
      <w:footerReference w:type="defaul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0C0" w:rsidRDefault="00BA10C0" w:rsidP="00E85355">
      <w:pPr>
        <w:spacing w:after="0" w:line="240" w:lineRule="auto"/>
      </w:pPr>
      <w:r>
        <w:separator/>
      </w:r>
    </w:p>
  </w:endnote>
  <w:endnote w:type="continuationSeparator" w:id="0">
    <w:p w:rsidR="00BA10C0" w:rsidRDefault="00BA10C0" w:rsidP="00E8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3157708"/>
      <w:docPartObj>
        <w:docPartGallery w:val="Page Numbers (Bottom of Page)"/>
        <w:docPartUnique/>
      </w:docPartObj>
    </w:sdtPr>
    <w:sdtEndPr/>
    <w:sdtContent>
      <w:p w:rsidR="00E85355" w:rsidRDefault="00E8535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028">
          <w:rPr>
            <w:noProof/>
          </w:rPr>
          <w:t>11</w:t>
        </w:r>
        <w:r>
          <w:fldChar w:fldCharType="end"/>
        </w:r>
      </w:p>
    </w:sdtContent>
  </w:sdt>
  <w:p w:rsidR="00E85355" w:rsidRDefault="00E853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0C0" w:rsidRDefault="00BA10C0" w:rsidP="00E85355">
      <w:pPr>
        <w:spacing w:after="0" w:line="240" w:lineRule="auto"/>
      </w:pPr>
      <w:r>
        <w:separator/>
      </w:r>
    </w:p>
  </w:footnote>
  <w:footnote w:type="continuationSeparator" w:id="0">
    <w:p w:rsidR="00BA10C0" w:rsidRDefault="00BA10C0" w:rsidP="00E85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33E14"/>
    <w:multiLevelType w:val="hybridMultilevel"/>
    <w:tmpl w:val="1BE46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B3543"/>
    <w:multiLevelType w:val="hybridMultilevel"/>
    <w:tmpl w:val="1548AF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6CD0BDA"/>
    <w:multiLevelType w:val="hybridMultilevel"/>
    <w:tmpl w:val="BB6CC1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E6D12B1"/>
    <w:multiLevelType w:val="hybridMultilevel"/>
    <w:tmpl w:val="7DD0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308A6"/>
    <w:multiLevelType w:val="multilevel"/>
    <w:tmpl w:val="DBDC25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57D2CEB"/>
    <w:multiLevelType w:val="hybridMultilevel"/>
    <w:tmpl w:val="BB486A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2B7348"/>
    <w:multiLevelType w:val="hybridMultilevel"/>
    <w:tmpl w:val="1102E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50BF5"/>
    <w:multiLevelType w:val="hybridMultilevel"/>
    <w:tmpl w:val="5344C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E3537"/>
    <w:multiLevelType w:val="hybridMultilevel"/>
    <w:tmpl w:val="FDE4B6F4"/>
    <w:lvl w:ilvl="0" w:tplc="68200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CE"/>
    <w:rsid w:val="00085F97"/>
    <w:rsid w:val="000D3F2E"/>
    <w:rsid w:val="00115516"/>
    <w:rsid w:val="001334CE"/>
    <w:rsid w:val="00222432"/>
    <w:rsid w:val="002B401D"/>
    <w:rsid w:val="00393DB9"/>
    <w:rsid w:val="00477D8A"/>
    <w:rsid w:val="0058695E"/>
    <w:rsid w:val="005B0EC3"/>
    <w:rsid w:val="005D1028"/>
    <w:rsid w:val="006A0634"/>
    <w:rsid w:val="006C4D9E"/>
    <w:rsid w:val="00923BF4"/>
    <w:rsid w:val="00AB276E"/>
    <w:rsid w:val="00BA10C0"/>
    <w:rsid w:val="00DC03E8"/>
    <w:rsid w:val="00E85355"/>
    <w:rsid w:val="00FD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0CF05-A695-4507-96CA-ADE43342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4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8535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85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5355"/>
  </w:style>
  <w:style w:type="paragraph" w:styleId="a7">
    <w:name w:val="footer"/>
    <w:basedOn w:val="a"/>
    <w:link w:val="a8"/>
    <w:uiPriority w:val="99"/>
    <w:unhideWhenUsed/>
    <w:rsid w:val="00E85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5355"/>
  </w:style>
  <w:style w:type="character" w:styleId="a9">
    <w:name w:val="Hyperlink"/>
    <w:basedOn w:val="a0"/>
    <w:uiPriority w:val="99"/>
    <w:unhideWhenUsed/>
    <w:rsid w:val="00085F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nsi.rosminzdrav.ru/%23!/refbook/1.2.643.5.1.13.13.11.1080/version/3.36" TargetMode="External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90CBE-E28C-4DEA-B696-5574FFA7E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11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shkomtek@outlook.com</dc:creator>
  <cp:keywords/>
  <dc:description/>
  <cp:lastModifiedBy>support</cp:lastModifiedBy>
  <cp:revision>5</cp:revision>
  <dcterms:created xsi:type="dcterms:W3CDTF">2022-08-26T02:26:00Z</dcterms:created>
  <dcterms:modified xsi:type="dcterms:W3CDTF">2022-08-30T08:20:00Z</dcterms:modified>
</cp:coreProperties>
</file>