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8C" w:rsidRDefault="00605251">
      <w:pPr>
        <w:shd w:val="clear" w:color="auto" w:fill="FFFFFF"/>
        <w:spacing w:after="0" w:line="318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Информация о проведении вакцинации </w:t>
      </w:r>
    </w:p>
    <w:p w:rsidR="0081038C" w:rsidRDefault="00605251">
      <w:pPr>
        <w:shd w:val="clear" w:color="auto" w:fill="FFFFFF"/>
        <w:spacing w:after="0" w:line="318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согласно национального календаря профилактических прививок по эпидемиологическим показаниям и порядка проведения профилактических прививок (приказ №1122н от 06.12.21г.</w:t>
      </w:r>
      <w:r w:rsidR="007C101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Национальный календарь, Порядок) зарегистрирован в Минюсте России </w:t>
      </w:r>
    </w:p>
    <w:p w:rsidR="002B1A21" w:rsidRDefault="00403903">
      <w:pPr>
        <w:shd w:val="clear" w:color="auto" w:fill="FFFFFF"/>
        <w:spacing w:after="0" w:line="318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от 20 декабря 2021 года </w:t>
      </w:r>
    </w:p>
    <w:p w:rsidR="002B1A21" w:rsidRDefault="002B1A21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6"/>
          <w:szCs w:val="16"/>
          <w:lang w:eastAsia="ru-RU"/>
        </w:rPr>
      </w:pPr>
    </w:p>
    <w:p w:rsidR="007C1012" w:rsidRDefault="007C1012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6"/>
          <w:szCs w:val="16"/>
          <w:lang w:eastAsia="ru-RU"/>
        </w:rPr>
      </w:pPr>
    </w:p>
    <w:p w:rsidR="007C1012" w:rsidRPr="007C1012" w:rsidRDefault="007C1012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6"/>
          <w:szCs w:val="16"/>
          <w:lang w:eastAsia="ru-RU"/>
        </w:rPr>
      </w:pPr>
    </w:p>
    <w:p w:rsidR="002B1A21" w:rsidRPr="00B4312F" w:rsidRDefault="00605251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Национальный</w:t>
      </w:r>
      <w:r w:rsidRPr="00B4312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календарь профилактических прививок</w:t>
      </w:r>
    </w:p>
    <w:p w:rsidR="008242BA" w:rsidRPr="007C1012" w:rsidRDefault="008242BA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Style w:val="a6"/>
        <w:tblW w:w="10632" w:type="dxa"/>
        <w:tblInd w:w="-147" w:type="dxa"/>
        <w:tblLook w:val="04A0" w:firstRow="1" w:lastRow="0" w:firstColumn="1" w:lastColumn="0" w:noHBand="0" w:noVBand="1"/>
      </w:tblPr>
      <w:tblGrid>
        <w:gridCol w:w="7059"/>
        <w:gridCol w:w="3573"/>
      </w:tblGrid>
      <w:tr w:rsidR="002B1A21" w:rsidTr="009F6CE1">
        <w:trPr>
          <w:trHeight w:val="464"/>
        </w:trPr>
        <w:tc>
          <w:tcPr>
            <w:tcW w:w="7059" w:type="dxa"/>
            <w:vAlign w:val="center"/>
          </w:tcPr>
          <w:p w:rsidR="002B1A21" w:rsidRDefault="00605251" w:rsidP="00532A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Категории </w:t>
            </w:r>
            <w:r w:rsidR="00532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3573" w:type="dxa"/>
            <w:vAlign w:val="center"/>
          </w:tcPr>
          <w:p w:rsidR="002B1A21" w:rsidRDefault="006052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профилактической прививки</w:t>
            </w:r>
          </w:p>
        </w:tc>
      </w:tr>
      <w:tr w:rsidR="002B1A21" w:rsidTr="009F6CE1">
        <w:tc>
          <w:tcPr>
            <w:tcW w:w="7059" w:type="dxa"/>
            <w:vAlign w:val="center"/>
          </w:tcPr>
          <w:p w:rsidR="002B1A21" w:rsidRPr="007C1012" w:rsidRDefault="00605251" w:rsidP="007C1012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от 18 лет</w:t>
            </w:r>
          </w:p>
        </w:tc>
        <w:tc>
          <w:tcPr>
            <w:tcW w:w="3573" w:type="dxa"/>
            <w:vAlign w:val="center"/>
          </w:tcPr>
          <w:p w:rsidR="002B1A21" w:rsidRPr="00EF1E9F" w:rsidRDefault="00605251" w:rsidP="00EF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дифтерии, столбняка – каждые 10 лет от момента последней ревакцинации</w:t>
            </w:r>
          </w:p>
          <w:p w:rsidR="002B1A21" w:rsidRDefault="002B1A21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2B1A21" w:rsidTr="009F6CE1">
        <w:tc>
          <w:tcPr>
            <w:tcW w:w="7059" w:type="dxa"/>
            <w:vAlign w:val="center"/>
          </w:tcPr>
          <w:p w:rsidR="007C1012" w:rsidRPr="007C1012" w:rsidRDefault="007C101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8242BA" w:rsidRPr="007C1012" w:rsidRDefault="00824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2B1A21" w:rsidRPr="007C1012" w:rsidRDefault="008242BA" w:rsidP="007C1012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зрослые от 18 до 55 лет, не привитые ранее против вирусного гепатита В</w:t>
            </w:r>
          </w:p>
          <w:p w:rsidR="002B1A21" w:rsidRDefault="002B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573" w:type="dxa"/>
            <w:vAlign w:val="center"/>
          </w:tcPr>
          <w:p w:rsidR="002B1A21" w:rsidRDefault="006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вирусного гепатита В</w:t>
            </w:r>
          </w:p>
        </w:tc>
      </w:tr>
      <w:tr w:rsidR="002B1A21" w:rsidTr="009F6CE1">
        <w:tc>
          <w:tcPr>
            <w:tcW w:w="7059" w:type="dxa"/>
            <w:vAlign w:val="center"/>
          </w:tcPr>
          <w:p w:rsidR="007C1012" w:rsidRPr="007C1012" w:rsidRDefault="007C101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2B1A21" w:rsidRPr="007C1012" w:rsidRDefault="008242BA" w:rsidP="007C101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енщины</w:t>
            </w: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18 до 25 лет (включительно)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болевшие, не привитые</w:t>
            </w: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привитые однократно против краснухи, не имеющие сведений о прививках против краснухи</w:t>
            </w:r>
          </w:p>
          <w:p w:rsidR="008242BA" w:rsidRPr="008242BA" w:rsidRDefault="008242B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2B1A21" w:rsidRDefault="002B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573" w:type="dxa"/>
            <w:vAlign w:val="center"/>
          </w:tcPr>
          <w:p w:rsidR="002B1A21" w:rsidRDefault="006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краснухи, ревакцинация против краснухи</w:t>
            </w:r>
          </w:p>
        </w:tc>
      </w:tr>
      <w:tr w:rsidR="002B1A21" w:rsidTr="009F6CE1">
        <w:tc>
          <w:tcPr>
            <w:tcW w:w="7059" w:type="dxa"/>
            <w:vAlign w:val="center"/>
          </w:tcPr>
          <w:p w:rsidR="007C1012" w:rsidRPr="007C1012" w:rsidRDefault="007C101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8242BA" w:rsidRPr="007C1012" w:rsidRDefault="00824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8242BA" w:rsidRPr="007C1012" w:rsidRDefault="008242BA" w:rsidP="007C1012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зрослые от 18 до 35 лет(включительно) не болевшие, не привитые, привитые однократно, не имеющие сведения о прививках против кори</w:t>
            </w:r>
          </w:p>
          <w:p w:rsidR="008242BA" w:rsidRPr="007C1012" w:rsidRDefault="00824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8242BA" w:rsidRPr="007C1012" w:rsidRDefault="008242BA" w:rsidP="007C1012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от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 до 55 лет (включительно), относящиеся к группам риска (работники медицинских организаций, осуществляющие образовательную деятельность, организаций торговли, транспорта, </w:t>
            </w: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коммунальной и социальной сферы</w:t>
            </w:r>
          </w:p>
          <w:p w:rsidR="008242BA" w:rsidRPr="007C1012" w:rsidRDefault="00824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2B1A21" w:rsidRPr="007C1012" w:rsidRDefault="008242BA" w:rsidP="007C1012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ица, работающие вахтовым методом, и сотрудники государственных контрольных органов в пунктах пропуска через государственную границу РФ), не болевшие, не привитые, привитые однократно, не имеющие с</w:t>
            </w: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ведений о прививках против кори</w:t>
            </w:r>
          </w:p>
          <w:p w:rsidR="008242BA" w:rsidRPr="008242BA" w:rsidRDefault="008242B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2B1A21" w:rsidRDefault="002B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573" w:type="dxa"/>
            <w:vAlign w:val="center"/>
          </w:tcPr>
          <w:p w:rsidR="002B1A21" w:rsidRDefault="006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кори, ревакцинация против кори</w:t>
            </w:r>
          </w:p>
        </w:tc>
      </w:tr>
      <w:tr w:rsidR="002B1A21" w:rsidTr="009F6CE1">
        <w:tc>
          <w:tcPr>
            <w:tcW w:w="7059" w:type="dxa"/>
            <w:vAlign w:val="center"/>
          </w:tcPr>
          <w:p w:rsidR="007C1012" w:rsidRPr="007C1012" w:rsidRDefault="007C101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2099C" w:rsidRPr="007C1012" w:rsidRDefault="0062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2B1A21" w:rsidRPr="007C1012" w:rsidRDefault="0062099C" w:rsidP="007C1012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зрослые, работающие по отдельным профессиям и должностям (работники медицинских организаций и организаций осуществляющие образовательную деятельность,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РФ)</w:t>
            </w:r>
          </w:p>
          <w:p w:rsidR="0062099C" w:rsidRPr="007C1012" w:rsidRDefault="0062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62099C" w:rsidRPr="007C1012" w:rsidRDefault="00605251" w:rsidP="007C1012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организаций социального обсаживания и многофункциональных </w:t>
            </w:r>
            <w:r w:rsidR="0062099C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центров</w:t>
            </w:r>
          </w:p>
          <w:p w:rsidR="0062099C" w:rsidRPr="007C1012" w:rsidRDefault="0062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62099C" w:rsidRPr="007C1012" w:rsidRDefault="0062099C" w:rsidP="007C1012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служащие</w:t>
            </w:r>
          </w:p>
          <w:p w:rsidR="0062099C" w:rsidRPr="007C1012" w:rsidRDefault="0062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62099C" w:rsidRPr="007C1012" w:rsidRDefault="0062099C" w:rsidP="007C1012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еременные женщины</w:t>
            </w:r>
          </w:p>
          <w:p w:rsidR="0062099C" w:rsidRPr="007C1012" w:rsidRDefault="0062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62099C" w:rsidRPr="007C1012" w:rsidRDefault="0062099C" w:rsidP="007C1012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зрослые старше 60 лет</w:t>
            </w:r>
          </w:p>
          <w:p w:rsidR="0062099C" w:rsidRPr="007C1012" w:rsidRDefault="0062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62099C" w:rsidRPr="007C1012" w:rsidRDefault="0062099C" w:rsidP="007C1012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ица, подле</w:t>
            </w: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жащие призыву на военную службу</w:t>
            </w:r>
          </w:p>
          <w:p w:rsidR="0062099C" w:rsidRPr="007C1012" w:rsidRDefault="0062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532A92" w:rsidRPr="00EF1E9F" w:rsidRDefault="0062099C" w:rsidP="00532A92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05251" w:rsidRPr="007C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 с хроническими заболеваниями, в том числе заболеваниями лёгких, сердечно-сосудистыми заболеваниями, метаболическими и ожирением.</w:t>
            </w:r>
          </w:p>
          <w:p w:rsidR="002B1A21" w:rsidRDefault="002B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2B1A21" w:rsidRDefault="002B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573" w:type="dxa"/>
            <w:vAlign w:val="center"/>
          </w:tcPr>
          <w:p w:rsidR="002B1A21" w:rsidRDefault="0060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Вакцинация против гриппа</w:t>
            </w:r>
          </w:p>
        </w:tc>
      </w:tr>
      <w:tr w:rsidR="00532A92" w:rsidTr="009F6CE1">
        <w:tc>
          <w:tcPr>
            <w:tcW w:w="7059" w:type="dxa"/>
            <w:vAlign w:val="center"/>
          </w:tcPr>
          <w:p w:rsidR="00532A92" w:rsidRPr="009F6CE1" w:rsidRDefault="00532A92" w:rsidP="00EF1E9F">
            <w:pPr>
              <w:pStyle w:val="s16"/>
              <w:numPr>
                <w:ilvl w:val="0"/>
                <w:numId w:val="16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К приоритету 1-го уровня относятся: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7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лица в возрасте 60 лет и старше;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7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взрослые, работающие по отдельным профессиям и должностям: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7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работники медицинских, образовательных организаций, организаций социального обслуживания и многофункциональных центров;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7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лица, проживающие в организациях социального обслуживания;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7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лица с хроническими заболеваниями, в том числе с заболеваниями бронхолегочной системы, сердечно-сосудистыми заболеваниями, сахарным диабетом и ожирением;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7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граждане, проживающие в городах с численностью населения 1 млн и более.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6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К приоритету 2-го уровня относятся: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8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взрослые, работающие по отдельным профессиям и должностям: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8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работники организаций транспорта и энергетики, сотрудники правоохранительных органов, государственных контрольных органов в пунктах пропуска через государственную границу;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8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лица, работающие вахтовым методом;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8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волонтеры;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8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военнослужащие;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8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работники организаций сферы предоставления услуг.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6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К приоритету 3-го уровня относятся: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9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государственные гражданские и муниципальные служащие;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9"/>
              </w:numPr>
              <w:shd w:val="clear" w:color="auto" w:fill="FFFFFF"/>
              <w:spacing w:before="63" w:beforeAutospacing="0" w:after="63" w:afterAutospacing="0"/>
              <w:ind w:right="63"/>
              <w:rPr>
                <w:color w:val="22272F"/>
              </w:rPr>
            </w:pPr>
            <w:r w:rsidRPr="009F6CE1">
              <w:rPr>
                <w:color w:val="22272F"/>
              </w:rPr>
              <w:t>обучающиеся в профессиональных образовательных организациях и образовательных организациях высшего образования старше 18 лет;</w:t>
            </w:r>
          </w:p>
          <w:p w:rsidR="00532A92" w:rsidRPr="009F6CE1" w:rsidRDefault="00532A92" w:rsidP="00EF1E9F">
            <w:pPr>
              <w:pStyle w:val="s16"/>
              <w:numPr>
                <w:ilvl w:val="0"/>
                <w:numId w:val="19"/>
              </w:numPr>
              <w:shd w:val="clear" w:color="auto" w:fill="FFFFFF"/>
              <w:spacing w:before="63" w:beforeAutospacing="0" w:after="63" w:afterAutospacing="0"/>
              <w:ind w:right="63"/>
              <w:jc w:val="both"/>
              <w:rPr>
                <w:color w:val="22272F"/>
              </w:rPr>
            </w:pPr>
            <w:r w:rsidRPr="009F6CE1">
              <w:rPr>
                <w:color w:val="22272F"/>
              </w:rPr>
              <w:t>лица, подлежащие призыву на военную службу.</w:t>
            </w:r>
          </w:p>
          <w:p w:rsidR="00532A92" w:rsidRPr="007C1012" w:rsidRDefault="00532A92" w:rsidP="00532A92">
            <w:pPr>
              <w:pStyle w:val="s16"/>
              <w:shd w:val="clear" w:color="auto" w:fill="FFFFFF"/>
              <w:spacing w:before="63" w:beforeAutospacing="0" w:after="63" w:afterAutospacing="0"/>
              <w:ind w:left="63" w:right="63"/>
              <w:rPr>
                <w:sz w:val="6"/>
                <w:szCs w:val="6"/>
              </w:rPr>
            </w:pPr>
          </w:p>
        </w:tc>
        <w:tc>
          <w:tcPr>
            <w:tcW w:w="3573" w:type="dxa"/>
            <w:vAlign w:val="center"/>
          </w:tcPr>
          <w:p w:rsidR="00532A92" w:rsidRPr="00EF1E9F" w:rsidRDefault="00532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9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Против коронавирусной инфекции, вызываемой вирусом SARS- СоV-2</w:t>
            </w:r>
          </w:p>
        </w:tc>
      </w:tr>
    </w:tbl>
    <w:p w:rsidR="002B1A21" w:rsidRDefault="002B1A21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369F9" w:rsidRDefault="00B369F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B369F9" w:rsidSect="007C1012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9CF" w:rsidRDefault="004949CF">
      <w:pPr>
        <w:spacing w:line="240" w:lineRule="auto"/>
      </w:pPr>
      <w:r>
        <w:separator/>
      </w:r>
    </w:p>
  </w:endnote>
  <w:endnote w:type="continuationSeparator" w:id="0">
    <w:p w:rsidR="004949CF" w:rsidRDefault="00494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9CF" w:rsidRDefault="004949CF">
      <w:pPr>
        <w:spacing w:after="0"/>
      </w:pPr>
      <w:r>
        <w:separator/>
      </w:r>
    </w:p>
  </w:footnote>
  <w:footnote w:type="continuationSeparator" w:id="0">
    <w:p w:rsidR="004949CF" w:rsidRDefault="004949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6F2D"/>
    <w:multiLevelType w:val="hybridMultilevel"/>
    <w:tmpl w:val="4D7282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C3BE2"/>
    <w:multiLevelType w:val="hybridMultilevel"/>
    <w:tmpl w:val="8E329C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40BB4"/>
    <w:multiLevelType w:val="multilevel"/>
    <w:tmpl w:val="09A40B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8484B"/>
    <w:multiLevelType w:val="hybridMultilevel"/>
    <w:tmpl w:val="7F52FD9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F4492"/>
    <w:multiLevelType w:val="multilevel"/>
    <w:tmpl w:val="25BF44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A14BA5"/>
    <w:multiLevelType w:val="hybridMultilevel"/>
    <w:tmpl w:val="919C96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B868DC"/>
    <w:multiLevelType w:val="multilevel"/>
    <w:tmpl w:val="33B868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EC4E2C"/>
    <w:multiLevelType w:val="multilevel"/>
    <w:tmpl w:val="39EC4E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F2416C"/>
    <w:multiLevelType w:val="multilevel"/>
    <w:tmpl w:val="39F241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080715"/>
    <w:multiLevelType w:val="multilevel"/>
    <w:tmpl w:val="3A08071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20781"/>
    <w:multiLevelType w:val="hybridMultilevel"/>
    <w:tmpl w:val="311A01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E74166"/>
    <w:multiLevelType w:val="multilevel"/>
    <w:tmpl w:val="51E741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3F5898"/>
    <w:multiLevelType w:val="multilevel"/>
    <w:tmpl w:val="573F5898"/>
    <w:lvl w:ilvl="0">
      <w:start w:val="1"/>
      <w:numFmt w:val="bullet"/>
      <w:lvlText w:val=""/>
      <w:lvlJc w:val="left"/>
      <w:pPr>
        <w:tabs>
          <w:tab w:val="left" w:pos="2517"/>
        </w:tabs>
        <w:ind w:left="251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3237"/>
        </w:tabs>
        <w:ind w:left="3237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3957"/>
        </w:tabs>
        <w:ind w:left="3957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4677"/>
        </w:tabs>
        <w:ind w:left="4677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5397"/>
        </w:tabs>
        <w:ind w:left="5397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6117"/>
        </w:tabs>
        <w:ind w:left="6117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6837"/>
        </w:tabs>
        <w:ind w:left="6837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7557"/>
        </w:tabs>
        <w:ind w:left="7557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8277"/>
        </w:tabs>
        <w:ind w:left="8277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FA01C7"/>
    <w:multiLevelType w:val="hybridMultilevel"/>
    <w:tmpl w:val="9E0A6C2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5CD5345B"/>
    <w:multiLevelType w:val="multilevel"/>
    <w:tmpl w:val="5CD5345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AB3047"/>
    <w:multiLevelType w:val="hybridMultilevel"/>
    <w:tmpl w:val="190C50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BE70FC"/>
    <w:multiLevelType w:val="hybridMultilevel"/>
    <w:tmpl w:val="9B3CFA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E41944"/>
    <w:multiLevelType w:val="multilevel"/>
    <w:tmpl w:val="62E419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4F1986"/>
    <w:multiLevelType w:val="hybridMultilevel"/>
    <w:tmpl w:val="35AEDD44"/>
    <w:lvl w:ilvl="0" w:tplc="0419000D">
      <w:start w:val="1"/>
      <w:numFmt w:val="bullet"/>
      <w:lvlText w:val=""/>
      <w:lvlJc w:val="left"/>
      <w:pPr>
        <w:ind w:left="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4"/>
  </w:num>
  <w:num w:numId="6">
    <w:abstractNumId w:val="17"/>
  </w:num>
  <w:num w:numId="7">
    <w:abstractNumId w:val="6"/>
  </w:num>
  <w:num w:numId="8">
    <w:abstractNumId w:val="8"/>
  </w:num>
  <w:num w:numId="9">
    <w:abstractNumId w:val="12"/>
  </w:num>
  <w:num w:numId="10">
    <w:abstractNumId w:val="11"/>
  </w:num>
  <w:num w:numId="11">
    <w:abstractNumId w:val="5"/>
  </w:num>
  <w:num w:numId="12">
    <w:abstractNumId w:val="1"/>
  </w:num>
  <w:num w:numId="13">
    <w:abstractNumId w:val="10"/>
  </w:num>
  <w:num w:numId="14">
    <w:abstractNumId w:val="15"/>
  </w:num>
  <w:num w:numId="15">
    <w:abstractNumId w:val="0"/>
  </w:num>
  <w:num w:numId="16">
    <w:abstractNumId w:val="13"/>
  </w:num>
  <w:num w:numId="17">
    <w:abstractNumId w:val="1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9D3"/>
    <w:rsid w:val="000751D3"/>
    <w:rsid w:val="000A046F"/>
    <w:rsid w:val="00103616"/>
    <w:rsid w:val="001439E1"/>
    <w:rsid w:val="001500A9"/>
    <w:rsid w:val="00182E5C"/>
    <w:rsid w:val="002B1A21"/>
    <w:rsid w:val="002E7C35"/>
    <w:rsid w:val="003050EA"/>
    <w:rsid w:val="003F7750"/>
    <w:rsid w:val="00403903"/>
    <w:rsid w:val="00467D95"/>
    <w:rsid w:val="004924B5"/>
    <w:rsid w:val="004949CF"/>
    <w:rsid w:val="00532A92"/>
    <w:rsid w:val="00535AF7"/>
    <w:rsid w:val="005E3F72"/>
    <w:rsid w:val="00605251"/>
    <w:rsid w:val="0062099C"/>
    <w:rsid w:val="00673D1A"/>
    <w:rsid w:val="006D1E7D"/>
    <w:rsid w:val="006E5715"/>
    <w:rsid w:val="007A5D3B"/>
    <w:rsid w:val="007C1012"/>
    <w:rsid w:val="0081038C"/>
    <w:rsid w:val="008242BA"/>
    <w:rsid w:val="00833CD8"/>
    <w:rsid w:val="00992F0C"/>
    <w:rsid w:val="009F6CE1"/>
    <w:rsid w:val="00A3261F"/>
    <w:rsid w:val="00A86694"/>
    <w:rsid w:val="00B169D3"/>
    <w:rsid w:val="00B24C83"/>
    <w:rsid w:val="00B369F9"/>
    <w:rsid w:val="00B4312F"/>
    <w:rsid w:val="00BB581D"/>
    <w:rsid w:val="00BC7FCE"/>
    <w:rsid w:val="00C07BE8"/>
    <w:rsid w:val="00CA53CA"/>
    <w:rsid w:val="00D72F07"/>
    <w:rsid w:val="00D7561E"/>
    <w:rsid w:val="00D879DC"/>
    <w:rsid w:val="00EF1E9F"/>
    <w:rsid w:val="00F21706"/>
    <w:rsid w:val="00F3307A"/>
    <w:rsid w:val="02396EE2"/>
    <w:rsid w:val="0DBF4B4E"/>
    <w:rsid w:val="16DA6AAC"/>
    <w:rsid w:val="2C442510"/>
    <w:rsid w:val="32D44077"/>
    <w:rsid w:val="37D207B5"/>
    <w:rsid w:val="470C4DF5"/>
    <w:rsid w:val="52DE64AA"/>
    <w:rsid w:val="5CDC7818"/>
    <w:rsid w:val="5F330387"/>
    <w:rsid w:val="6EB5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5473B-F427-44BD-84B8-99AB4CE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8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4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24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24C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C83"/>
    <w:rPr>
      <w:color w:val="0000FF"/>
      <w:u w:val="single"/>
    </w:rPr>
  </w:style>
  <w:style w:type="character" w:styleId="a4">
    <w:name w:val="Strong"/>
    <w:basedOn w:val="a0"/>
    <w:uiPriority w:val="22"/>
    <w:qFormat/>
    <w:rsid w:val="00B24C83"/>
    <w:rPr>
      <w:b/>
      <w:bCs/>
    </w:rPr>
  </w:style>
  <w:style w:type="paragraph" w:styleId="a5">
    <w:name w:val="Normal (Web)"/>
    <w:basedOn w:val="a"/>
    <w:uiPriority w:val="99"/>
    <w:semiHidden/>
    <w:unhideWhenUsed/>
    <w:qFormat/>
    <w:rsid w:val="00B2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2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B24C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24C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24C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qFormat/>
    <w:rsid w:val="00B24C83"/>
  </w:style>
  <w:style w:type="character" w:customStyle="1" w:styleId="byline">
    <w:name w:val="byline"/>
    <w:basedOn w:val="a0"/>
    <w:rsid w:val="00B24C83"/>
  </w:style>
  <w:style w:type="character" w:customStyle="1" w:styleId="author">
    <w:name w:val="author"/>
    <w:basedOn w:val="a0"/>
    <w:qFormat/>
    <w:rsid w:val="00B24C83"/>
  </w:style>
  <w:style w:type="paragraph" w:styleId="a7">
    <w:name w:val="List Paragraph"/>
    <w:basedOn w:val="a"/>
    <w:uiPriority w:val="34"/>
    <w:qFormat/>
    <w:rsid w:val="00B24C83"/>
    <w:pPr>
      <w:ind w:left="720"/>
      <w:contextualSpacing/>
    </w:pPr>
  </w:style>
  <w:style w:type="paragraph" w:customStyle="1" w:styleId="s16">
    <w:name w:val="s_16"/>
    <w:basedOn w:val="a"/>
    <w:rsid w:val="0053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unit-category">
    <w:name w:val="ya-unit-category"/>
    <w:basedOn w:val="a0"/>
    <w:rsid w:val="00535AF7"/>
  </w:style>
  <w:style w:type="character" w:customStyle="1" w:styleId="yrw-content">
    <w:name w:val="yrw-content"/>
    <w:basedOn w:val="a0"/>
    <w:rsid w:val="00535AF7"/>
  </w:style>
  <w:style w:type="character" w:customStyle="1" w:styleId="ya-unit-domain">
    <w:name w:val="ya-unit-domain"/>
    <w:basedOn w:val="a0"/>
    <w:rsid w:val="00535AF7"/>
  </w:style>
  <w:style w:type="paragraph" w:styleId="a8">
    <w:name w:val="Balloon Text"/>
    <w:basedOn w:val="a"/>
    <w:link w:val="a9"/>
    <w:uiPriority w:val="99"/>
    <w:semiHidden/>
    <w:unhideWhenUsed/>
    <w:rsid w:val="00F2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17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7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6" w:color="EEEEEE"/>
            <w:right w:val="none" w:sz="0" w:space="0" w:color="auto"/>
          </w:divBdr>
        </w:div>
        <w:div w:id="119153329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89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11" w:color="EEEEEE"/>
                    <w:right w:val="none" w:sz="0" w:space="0" w:color="auto"/>
                  </w:divBdr>
                  <w:divsChild>
                    <w:div w:id="201452654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678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0006">
                      <w:marLeft w:val="0"/>
                      <w:marRight w:val="5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3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55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2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97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34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3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7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32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4137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482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31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54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10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20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34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714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079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285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6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63205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7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30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3396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19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949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316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471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755969">
                      <w:marLeft w:val="5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6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2022-07-20T02:02:00Z</cp:lastPrinted>
  <dcterms:created xsi:type="dcterms:W3CDTF">2022-04-07T04:30:00Z</dcterms:created>
  <dcterms:modified xsi:type="dcterms:W3CDTF">2022-07-21T01:31:00Z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3AF5EC515E614548862C1C4F4A099F5D</vt:lpwstr>
  </property>
</Properties>
</file>